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D" w:rsidRDefault="00EC743D" w:rsidP="00EC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3D" w:rsidRDefault="00A17A3D" w:rsidP="00994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приоритетной программы «Реформа контрольной и надзорной деятельности», соисполнителем к</w:t>
      </w:r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оторой является </w:t>
      </w:r>
      <w:proofErr w:type="spellStart"/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743D" w:rsidRPr="00A17A3D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2017 года</w:t>
      </w:r>
      <w:r w:rsidR="00EC743D"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Нижнем Новгороде </w:t>
      </w:r>
      <w:r w:rsidR="00EC743D"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публичные обсуждения Волжско-Окского управления Федеральной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C743D"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экологическому, техно</w:t>
      </w:r>
      <w:r w:rsidR="0075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EC743D"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</w:t>
      </w:r>
      <w:r w:rsidR="00EC743D"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сящимся к деятельности Службы.</w:t>
      </w:r>
      <w:r w:rsidR="00EC743D" w:rsidRPr="00994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3D" w:rsidRPr="00994CD6" w:rsidRDefault="00593AED" w:rsidP="00994C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="005E1389"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обсуждениях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D64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130</w:t>
      </w:r>
      <w:bookmarkStart w:id="0" w:name="_GoBack"/>
      <w:bookmarkEnd w:id="0"/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среди которых представители </w:t>
      </w:r>
      <w:r w:rsidR="00A1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прокуратуры, Правительства Нижегородской области, поднадзорных предприя</w:t>
      </w:r>
      <w:r w:rsidR="00A1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общественных организаций                                 и инспекторский состав Управления.</w:t>
      </w:r>
    </w:p>
    <w:p w:rsidR="00602C83" w:rsidRDefault="00EC743D" w:rsidP="00602C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обсуждений были рассмотрены результат</w:t>
      </w:r>
      <w:r w:rsidR="00A1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правоприменительной практики 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Волжско-Окского управления и руководства по соблюдению обязательных требований, входящих в компетенцию </w:t>
      </w:r>
      <w:proofErr w:type="spellStart"/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 неоднозначных или</w:t>
      </w:r>
      <w:r w:rsidR="0087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C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ясных подконтрольным лицам обязательных требований и нов</w:t>
      </w:r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нормативных правовых актов. </w:t>
      </w:r>
    </w:p>
    <w:p w:rsidR="00602C83" w:rsidRPr="00602C83" w:rsidRDefault="00480A34" w:rsidP="00602C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были презентованы начальниками структурных подразделений по видам надзора. Отдельным докладом были даны разъяснения Административн</w:t>
      </w:r>
      <w:r w:rsidR="0060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0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602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83" w:rsidRPr="00602C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предоставлению </w:t>
      </w:r>
      <w:proofErr w:type="spellStart"/>
      <w:r w:rsidR="00602C83">
        <w:rPr>
          <w:rFonts w:ascii="Times New Roman" w:hAnsi="Times New Roman" w:cs="Times New Roman"/>
          <w:bCs/>
          <w:color w:val="000000"/>
          <w:sz w:val="28"/>
          <w:szCs w:val="28"/>
        </w:rPr>
        <w:t>Ростехнадзором</w:t>
      </w:r>
      <w:proofErr w:type="spellEnd"/>
      <w:r w:rsidR="00602C83" w:rsidRPr="00602C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 услуги по регистрации опасных производственных объектов в государственном </w:t>
      </w:r>
      <w:proofErr w:type="gramStart"/>
      <w:r w:rsidR="00602C83" w:rsidRPr="00602C83">
        <w:rPr>
          <w:rFonts w:ascii="Times New Roman" w:hAnsi="Times New Roman" w:cs="Times New Roman"/>
          <w:bCs/>
          <w:color w:val="000000"/>
          <w:sz w:val="28"/>
          <w:szCs w:val="28"/>
        </w:rPr>
        <w:t>реестре</w:t>
      </w:r>
      <w:proofErr w:type="gramEnd"/>
      <w:r w:rsidR="00602C83" w:rsidRPr="00602C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опасных производственных объектов</w:t>
      </w:r>
      <w:r w:rsidR="00602C83">
        <w:rPr>
          <w:rFonts w:ascii="Times New Roman" w:hAnsi="Times New Roman" w:cs="Times New Roman"/>
          <w:bCs/>
          <w:color w:val="000000"/>
          <w:sz w:val="28"/>
          <w:szCs w:val="28"/>
        </w:rPr>
        <w:t>. Данное выступление вызвало наибольшую заинтересованность публики, о чем говорит анализ вопросов полученных                   из зала и по электронной почте.</w:t>
      </w:r>
    </w:p>
    <w:p w:rsidR="00EC743D" w:rsidRPr="00994CD6" w:rsidRDefault="00593AED" w:rsidP="00994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D6">
        <w:rPr>
          <w:rFonts w:ascii="Times New Roman" w:hAnsi="Times New Roman" w:cs="Times New Roman"/>
          <w:sz w:val="28"/>
          <w:szCs w:val="28"/>
        </w:rPr>
        <w:t xml:space="preserve">Доклады Волжско-Окского управления </w:t>
      </w:r>
      <w:proofErr w:type="spellStart"/>
      <w:r w:rsidRPr="00994CD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94CD6">
        <w:rPr>
          <w:rFonts w:ascii="Times New Roman" w:hAnsi="Times New Roman" w:cs="Times New Roman"/>
          <w:sz w:val="28"/>
          <w:szCs w:val="28"/>
        </w:rPr>
        <w:t xml:space="preserve">, озвученные </w:t>
      </w:r>
      <w:r w:rsidR="00A17A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4CD6">
        <w:rPr>
          <w:rFonts w:ascii="Times New Roman" w:hAnsi="Times New Roman" w:cs="Times New Roman"/>
          <w:sz w:val="28"/>
          <w:szCs w:val="28"/>
        </w:rPr>
        <w:t xml:space="preserve">в ходе мероприятия, </w:t>
      </w:r>
      <w:r w:rsidR="00A17A3D">
        <w:rPr>
          <w:rFonts w:ascii="Times New Roman" w:hAnsi="Times New Roman" w:cs="Times New Roman"/>
          <w:sz w:val="28"/>
          <w:szCs w:val="28"/>
        </w:rPr>
        <w:t xml:space="preserve">заблаговременно были размещены на официальном сайте Управления и </w:t>
      </w:r>
      <w:r w:rsidRPr="00994CD6">
        <w:rPr>
          <w:rFonts w:ascii="Times New Roman" w:hAnsi="Times New Roman" w:cs="Times New Roman"/>
          <w:sz w:val="28"/>
          <w:szCs w:val="28"/>
        </w:rPr>
        <w:t xml:space="preserve">проходили общественное чтение. </w:t>
      </w:r>
      <w:r w:rsidR="005E1389" w:rsidRPr="00994CD6">
        <w:rPr>
          <w:rFonts w:ascii="Times New Roman" w:hAnsi="Times New Roman" w:cs="Times New Roman"/>
          <w:sz w:val="28"/>
          <w:szCs w:val="28"/>
        </w:rPr>
        <w:t xml:space="preserve">На протяжении этого времени любой желающий мог направить </w:t>
      </w:r>
      <w:r w:rsidR="00A17A3D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5E1389" w:rsidRPr="00994CD6">
        <w:rPr>
          <w:rFonts w:ascii="Times New Roman" w:hAnsi="Times New Roman" w:cs="Times New Roman"/>
          <w:sz w:val="28"/>
          <w:szCs w:val="28"/>
        </w:rPr>
        <w:t>интересующий его вопрос</w:t>
      </w:r>
      <w:r w:rsidR="00A17A3D">
        <w:rPr>
          <w:rFonts w:ascii="Times New Roman" w:hAnsi="Times New Roman" w:cs="Times New Roman"/>
          <w:sz w:val="28"/>
          <w:szCs w:val="28"/>
        </w:rPr>
        <w:t>, либо озвучить его непосредственно в ходе публичных обсуждений.</w:t>
      </w:r>
    </w:p>
    <w:p w:rsidR="005E1389" w:rsidRPr="00994CD6" w:rsidRDefault="005E1389" w:rsidP="00994C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CD6">
        <w:rPr>
          <w:rFonts w:ascii="Times New Roman" w:hAnsi="Times New Roman" w:cs="Times New Roman"/>
          <w:b/>
          <w:sz w:val="28"/>
          <w:szCs w:val="28"/>
        </w:rPr>
        <w:t>Ответы на вопросы, полученные по электронной почте и в ходе публичных обсуждений:</w:t>
      </w:r>
    </w:p>
    <w:p w:rsidR="005E1389" w:rsidRPr="00A17A3D" w:rsidRDefault="005E1389" w:rsidP="00A17A3D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CD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A17A3D">
        <w:rPr>
          <w:rFonts w:ascii="Times New Roman" w:hAnsi="Times New Roman" w:cs="Times New Roman"/>
          <w:i/>
          <w:sz w:val="28"/>
          <w:szCs w:val="28"/>
        </w:rPr>
        <w:t xml:space="preserve">Организация (владелец ОПО) не переоформила лицензию на эксплуатацию ОПО. Для переоформления лицензии проводиться экспертиза зданий и сооружений, технических устройств. Эксперт при проведении экспертизы промышленной безопасности в заключении делает вывод "объект не в полной мере соответствует требованиям </w:t>
      </w:r>
      <w:r w:rsidRPr="00A17A3D">
        <w:rPr>
          <w:rFonts w:ascii="Times New Roman" w:hAnsi="Times New Roman" w:cs="Times New Roman"/>
          <w:i/>
          <w:sz w:val="28"/>
          <w:szCs w:val="28"/>
        </w:rPr>
        <w:lastRenderedPageBreak/>
        <w:t>промышленной безопасности" по причине того, что не переоформлена лицензия на эксплуатацию ОПО.</w:t>
      </w:r>
    </w:p>
    <w:p w:rsidR="005E1389" w:rsidRPr="00A17A3D" w:rsidRDefault="005E1389" w:rsidP="00A17A3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3D">
        <w:rPr>
          <w:rFonts w:ascii="Times New Roman" w:hAnsi="Times New Roman" w:cs="Times New Roman"/>
          <w:i/>
          <w:sz w:val="28"/>
          <w:szCs w:val="28"/>
        </w:rPr>
        <w:t xml:space="preserve">Имеет ли право эксперт делать такой вывод и получит ли владелец лицензию, если в </w:t>
      </w:r>
      <w:proofErr w:type="gramStart"/>
      <w:r w:rsidRPr="00A17A3D">
        <w:rPr>
          <w:rFonts w:ascii="Times New Roman" w:hAnsi="Times New Roman" w:cs="Times New Roman"/>
          <w:i/>
          <w:sz w:val="28"/>
          <w:szCs w:val="28"/>
        </w:rPr>
        <w:t>составе</w:t>
      </w:r>
      <w:proofErr w:type="gramEnd"/>
      <w:r w:rsidRPr="00A17A3D">
        <w:rPr>
          <w:rFonts w:ascii="Times New Roman" w:hAnsi="Times New Roman" w:cs="Times New Roman"/>
          <w:i/>
          <w:sz w:val="28"/>
          <w:szCs w:val="28"/>
        </w:rPr>
        <w:t xml:space="preserve"> документов на получение лицензии будет приложена такая экспертиза?</w:t>
      </w:r>
    </w:p>
    <w:p w:rsidR="00754B95" w:rsidRDefault="005E1389" w:rsidP="00A17A3D">
      <w:pPr>
        <w:pStyle w:val="a3"/>
        <w:spacing w:before="60" w:after="6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CD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94CD6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федеральных норм и правил</w:t>
      </w:r>
      <w:r w:rsidR="00A17A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промышленной безопасности «Правила проведения экспертизы промышленной безопасности», утвержденными приказом Службы</w:t>
      </w:r>
      <w:r w:rsidR="00A17A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 от 14 ноября 2013 года N 538 (пункт 21.1., 21.3) при проведении экспертизы анализируются документы, относящиеся к объекту экспертизы (зданиям и сооружениям, техническим устройствам). Заключения экспертизы промышленной безопасности с выводом «не в полной мере соответствует требованиям промышленной безопасности» будет принято в соответствии с требованиями пунктов 7 </w:t>
      </w:r>
      <w:proofErr w:type="spellStart"/>
      <w:r w:rsidRPr="00994CD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994CD6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spellEnd"/>
      <w:proofErr w:type="gramEnd"/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, 8 </w:t>
      </w:r>
      <w:proofErr w:type="spellStart"/>
      <w:r w:rsidRPr="00994CD6">
        <w:rPr>
          <w:rFonts w:ascii="Times New Roman" w:hAnsi="Times New Roman" w:cs="Times New Roman"/>
          <w:color w:val="000000"/>
          <w:sz w:val="28"/>
          <w:szCs w:val="28"/>
        </w:rPr>
        <w:t>г,д</w:t>
      </w:r>
      <w:proofErr w:type="spellEnd"/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, 9 </w:t>
      </w:r>
      <w:proofErr w:type="spellStart"/>
      <w:r w:rsidRPr="00994CD6">
        <w:rPr>
          <w:rFonts w:ascii="Times New Roman" w:hAnsi="Times New Roman" w:cs="Times New Roman"/>
          <w:color w:val="000000"/>
          <w:sz w:val="28"/>
          <w:szCs w:val="28"/>
        </w:rPr>
        <w:t>б,в</w:t>
      </w:r>
      <w:proofErr w:type="spellEnd"/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Правительства РФ от 10 июня 2013 года № 492</w:t>
      </w:r>
      <w:r w:rsidR="00A17A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A3D" w:rsidRPr="00A17A3D" w:rsidRDefault="00A17A3D" w:rsidP="00A17A3D">
      <w:pPr>
        <w:pStyle w:val="a3"/>
        <w:spacing w:before="60" w:after="6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389" w:rsidRPr="00A17A3D" w:rsidRDefault="005E1389" w:rsidP="00A17A3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A3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A17A3D" w:rsidRPr="00A17A3D">
        <w:rPr>
          <w:rFonts w:ascii="Times New Roman" w:hAnsi="Times New Roman" w:cs="Times New Roman"/>
          <w:i/>
          <w:sz w:val="28"/>
          <w:szCs w:val="28"/>
        </w:rPr>
        <w:t>Просьба разъяснить</w:t>
      </w:r>
      <w:r w:rsidR="00A17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3D">
        <w:rPr>
          <w:rFonts w:ascii="Times New Roman" w:hAnsi="Times New Roman" w:cs="Times New Roman"/>
          <w:i/>
          <w:color w:val="000000"/>
          <w:sz w:val="28"/>
          <w:szCs w:val="28"/>
        </w:rPr>
        <w:t>Порядок внесения изменений в Сведения, характеризующие ОПО оформленные до вступления в силу н</w:t>
      </w:r>
      <w:r w:rsidRPr="00A17A3D">
        <w:rPr>
          <w:rFonts w:ascii="Times New Roman" w:hAnsi="Times New Roman" w:cs="Times New Roman"/>
          <w:i/>
          <w:sz w:val="28"/>
          <w:szCs w:val="28"/>
        </w:rPr>
        <w:t xml:space="preserve">ового Административного регламента по регистрации ОПО (утв. Приказом </w:t>
      </w:r>
      <w:proofErr w:type="spellStart"/>
      <w:r w:rsidRPr="00A17A3D">
        <w:rPr>
          <w:rFonts w:ascii="Times New Roman" w:hAnsi="Times New Roman" w:cs="Times New Roman"/>
          <w:i/>
          <w:sz w:val="28"/>
          <w:szCs w:val="28"/>
        </w:rPr>
        <w:t>Ростехнадзора</w:t>
      </w:r>
      <w:proofErr w:type="spellEnd"/>
      <w:r w:rsidRPr="00A17A3D">
        <w:rPr>
          <w:rFonts w:ascii="Times New Roman" w:hAnsi="Times New Roman" w:cs="Times New Roman"/>
          <w:i/>
          <w:sz w:val="28"/>
          <w:szCs w:val="28"/>
        </w:rPr>
        <w:t xml:space="preserve"> от 25.11.2016 № 494) (далее - Порядок) в связи с вводом в эксплуатацию нового или выводом из эксплуатации в связи с окончанием расчётного срока эксплуатации технического устройства.</w:t>
      </w:r>
    </w:p>
    <w:p w:rsidR="005E1389" w:rsidRDefault="005E1389" w:rsidP="00A17A3D">
      <w:pPr>
        <w:pStyle w:val="a3"/>
        <w:spacing w:before="60" w:after="6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CD6">
        <w:rPr>
          <w:rFonts w:ascii="Times New Roman" w:hAnsi="Times New Roman" w:cs="Times New Roman"/>
          <w:b/>
          <w:sz w:val="28"/>
          <w:szCs w:val="28"/>
        </w:rPr>
        <w:t>Ответ:</w:t>
      </w:r>
      <w:r w:rsidRPr="00994C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153">
        <w:rPr>
          <w:rFonts w:ascii="Times New Roman" w:hAnsi="Times New Roman" w:cs="Times New Roman"/>
          <w:sz w:val="28"/>
          <w:szCs w:val="28"/>
        </w:rPr>
        <w:t>П</w:t>
      </w:r>
      <w:r w:rsidRPr="00994CD6">
        <w:rPr>
          <w:rFonts w:ascii="Times New Roman" w:hAnsi="Times New Roman" w:cs="Times New Roman"/>
          <w:sz w:val="28"/>
          <w:szCs w:val="28"/>
        </w:rPr>
        <w:t>роцедура будет называться: «</w:t>
      </w:r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ОПО изменений в связи с изменением состава ОПО», код регистрационного действия 2.3.1. </w:t>
      </w:r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представляет в территориальный орган </w:t>
      </w:r>
      <w:proofErr w:type="spellStart"/>
      <w:r w:rsidRPr="00994CD6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994CD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документы, подтверждающие наличие оснований для внесения изменений.</w:t>
      </w:r>
    </w:p>
    <w:p w:rsidR="00A17A3D" w:rsidRPr="00A17A3D" w:rsidRDefault="00A17A3D" w:rsidP="00A17A3D">
      <w:pPr>
        <w:pStyle w:val="a3"/>
        <w:spacing w:before="60" w:after="6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A3D" w:rsidRPr="00A17A3D" w:rsidRDefault="005E1389" w:rsidP="00A17A3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4CD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proofErr w:type="gramStart"/>
      <w:r w:rsidRPr="00A17A3D">
        <w:rPr>
          <w:rFonts w:ascii="Times New Roman" w:hAnsi="Times New Roman" w:cs="Times New Roman"/>
          <w:i/>
          <w:sz w:val="28"/>
          <w:szCs w:val="28"/>
        </w:rPr>
        <w:t xml:space="preserve">В соответствии с новым Порядком, какой вид деятельности (лицензию) необходимо указывать или можно вносить изменение в форму Приложения 4, пункт 5 «Виды деятельности, </w:t>
      </w:r>
      <w:r w:rsidR="00A17A3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A17A3D">
        <w:rPr>
          <w:rFonts w:ascii="Times New Roman" w:hAnsi="Times New Roman" w:cs="Times New Roman"/>
          <w:i/>
          <w:sz w:val="28"/>
          <w:szCs w:val="28"/>
        </w:rPr>
        <w:t>на осуществление которых требуется получение лицензии для эксплуатации ОПО» при вн</w:t>
      </w:r>
      <w:r w:rsidR="00A17A3D">
        <w:rPr>
          <w:rFonts w:ascii="Times New Roman" w:hAnsi="Times New Roman" w:cs="Times New Roman"/>
          <w:i/>
          <w:sz w:val="28"/>
          <w:szCs w:val="28"/>
        </w:rPr>
        <w:t>есении изменений</w:t>
      </w:r>
      <w:r w:rsidRPr="00A17A3D">
        <w:rPr>
          <w:rFonts w:ascii="Times New Roman" w:hAnsi="Times New Roman" w:cs="Times New Roman"/>
          <w:i/>
          <w:sz w:val="28"/>
          <w:szCs w:val="28"/>
        </w:rPr>
        <w:t xml:space="preserve"> в Сведения, характеризующие ОПО, или данная форма указанная в Порядке не предусматривает этого, так как лицензии являются бессрочными и получены до вступления Постановление Правит</w:t>
      </w:r>
      <w:r w:rsidR="00A17A3D">
        <w:rPr>
          <w:rFonts w:ascii="Times New Roman" w:hAnsi="Times New Roman" w:cs="Times New Roman"/>
          <w:i/>
          <w:sz w:val="28"/>
          <w:szCs w:val="28"/>
        </w:rPr>
        <w:t>ельства РФ</w:t>
      </w:r>
      <w:proofErr w:type="gramEnd"/>
      <w:r w:rsidR="00A17A3D">
        <w:rPr>
          <w:rFonts w:ascii="Times New Roman" w:hAnsi="Times New Roman" w:cs="Times New Roman"/>
          <w:i/>
          <w:sz w:val="28"/>
          <w:szCs w:val="28"/>
        </w:rPr>
        <w:t xml:space="preserve"> от 10.06.2013 N 492 «</w:t>
      </w:r>
      <w:r w:rsidRPr="00A17A3D">
        <w:rPr>
          <w:rFonts w:ascii="Times New Roman" w:hAnsi="Times New Roman" w:cs="Times New Roman"/>
          <w:i/>
          <w:sz w:val="28"/>
          <w:szCs w:val="28"/>
        </w:rPr>
        <w:t xml:space="preserve">О лицензировании эксплуатации </w:t>
      </w:r>
      <w:r w:rsidRPr="00A17A3D">
        <w:rPr>
          <w:rFonts w:ascii="Times New Roman" w:hAnsi="Times New Roman" w:cs="Times New Roman"/>
          <w:i/>
          <w:sz w:val="28"/>
          <w:szCs w:val="28"/>
        </w:rPr>
        <w:lastRenderedPageBreak/>
        <w:t>взрывопожароопасных и химически опасных производственных объектов I, II и III классов опасности</w:t>
      </w:r>
      <w:r w:rsidR="00A17A3D">
        <w:rPr>
          <w:rFonts w:ascii="Times New Roman" w:hAnsi="Times New Roman" w:cs="Times New Roman"/>
          <w:i/>
          <w:sz w:val="28"/>
          <w:szCs w:val="28"/>
        </w:rPr>
        <w:t>»?</w:t>
      </w:r>
    </w:p>
    <w:p w:rsidR="00754B95" w:rsidRDefault="005E1389" w:rsidP="00A17A3D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A3D">
        <w:rPr>
          <w:rFonts w:ascii="Times New Roman" w:hAnsi="Times New Roman" w:cs="Times New Roman"/>
          <w:b/>
          <w:sz w:val="28"/>
          <w:szCs w:val="28"/>
        </w:rPr>
        <w:t>Ответ:</w:t>
      </w:r>
      <w:r w:rsidRPr="00A17A3D">
        <w:rPr>
          <w:rFonts w:ascii="Times New Roman" w:hAnsi="Times New Roman" w:cs="Times New Roman"/>
        </w:rPr>
        <w:t xml:space="preserve"> </w:t>
      </w:r>
      <w:r w:rsidRPr="00A17A3D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4 указаны виды деятельности, соответствующие федеральному закону от 04.05.2011 № 99-ФЗ «О лицензировании отдельных видов деятельности», соответственно, наименование лицензируемого вида деятельности следует указывать в соответствии с законом. В соответствии с требованиями статьи 22, часть 6_1. </w:t>
      </w:r>
      <w:proofErr w:type="gramStart"/>
      <w:r w:rsidRPr="00A17A3D">
        <w:rPr>
          <w:rFonts w:ascii="Times New Roman" w:hAnsi="Times New Roman" w:cs="Times New Roman"/>
          <w:color w:val="000000"/>
          <w:sz w:val="28"/>
          <w:szCs w:val="28"/>
        </w:rPr>
        <w:t>«Лицензии на виды деятельности, наименования которых изменены, лицензии, не содержащие перечней работ, услуг, которые выполняются, оказываются в составе конкретных видов деятельности, и лицензии, содержащие перечни работ, услуг, которые выполняются, оказываются в составе конкретных видов деятельности, если нормативными правовыми актами Российской Федерации в указанные перечни внесены изменения, подлежат переоформлению в порядке, установленном настоящей статьей, при условии соблюдения лицензионных требований, предъявляемых к</w:t>
      </w:r>
      <w:proofErr w:type="gramEnd"/>
      <w:r w:rsidRPr="00A17A3D">
        <w:rPr>
          <w:rFonts w:ascii="Times New Roman" w:hAnsi="Times New Roman" w:cs="Times New Roman"/>
          <w:color w:val="000000"/>
          <w:sz w:val="28"/>
          <w:szCs w:val="28"/>
        </w:rPr>
        <w:t xml:space="preserve"> таким видам деятельности (выполнению работ, оказанию услуг, составляющих лицензируемый вид деятельности)».</w:t>
      </w:r>
    </w:p>
    <w:p w:rsidR="001B7BE8" w:rsidRPr="00A17A3D" w:rsidRDefault="001B7BE8" w:rsidP="00A17A3D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57153" w:rsidRPr="00A17A3D" w:rsidRDefault="005E1389" w:rsidP="00A17A3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7153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7571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На основании п. 1.4.3 Приказа Министерства энергети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>ки РФ от 13 января 2003 г. №6 «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Об утверждении Правил технической эксплуатации электроустановок потребителей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электротехнологический</w:t>
      </w:r>
      <w:proofErr w:type="spellEnd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персонал производственных цехов и участков, 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 входящих в состав </w:t>
      </w:r>
      <w:proofErr w:type="spellStart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энергослужбы</w:t>
      </w:r>
      <w:proofErr w:type="spellEnd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Потребителя, осуществляющий эксплуатацию </w:t>
      </w:r>
      <w:proofErr w:type="spellStart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электротехнологических</w:t>
      </w:r>
      <w:proofErr w:type="spellEnd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установок и имеющий группу по электробезопасности II и выше, в своих правах и обязанностях приравнивается к электротехническому;</w:t>
      </w:r>
      <w:proofErr w:type="gramEnd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техническом </w:t>
      </w:r>
      <w:proofErr w:type="gramStart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отношении</w:t>
      </w:r>
      <w:proofErr w:type="gramEnd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он подчиняется </w:t>
      </w:r>
      <w:proofErr w:type="spellStart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энергослужбе</w:t>
      </w:r>
      <w:proofErr w:type="spellEnd"/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Потребителя, т.е. машинист крана должен иметь допуск не ниже II группы по электробезопасности. На основании Приказа Министерства труда и социальной защит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>ы РФ от 1 марта 2017 г. N 215н «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Об утверждении профессионального станд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>арта «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>ашинист крана общего назначения»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машинист крана должен иметь допуск не ниже </w:t>
      </w:r>
      <w:r w:rsidR="001B7B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>III группы по электробезопасности.</w:t>
      </w:r>
      <w:bookmarkStart w:id="1" w:name="bookmark0"/>
    </w:p>
    <w:p w:rsidR="001B7BE8" w:rsidRDefault="005E1389" w:rsidP="001B7BE8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17A3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Вопрос</w:t>
      </w:r>
      <w:bookmarkStart w:id="2" w:name="bookmark1"/>
      <w:bookmarkEnd w:id="1"/>
      <w:r w:rsidR="00A17A3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A17A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</w:t>
      </w:r>
      <w:r w:rsidRPr="00A17A3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е </w:t>
      </w:r>
      <w:proofErr w:type="gramStart"/>
      <w:r w:rsidRPr="00A17A3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ниже</w:t>
      </w:r>
      <w:proofErr w:type="gramEnd"/>
      <w:r w:rsidRPr="00A17A3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какой группы по электробезопасности должен иметь машинист крана?</w:t>
      </w:r>
      <w:bookmarkEnd w:id="2"/>
    </w:p>
    <w:p w:rsidR="001B7BE8" w:rsidRDefault="005E1389" w:rsidP="001B7BE8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D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94CD6">
        <w:rPr>
          <w:rFonts w:ascii="Times New Roman" w:hAnsi="Times New Roman" w:cs="Times New Roman"/>
          <w:sz w:val="28"/>
          <w:szCs w:val="28"/>
        </w:rPr>
        <w:t xml:space="preserve">В п. 1.4.3 Правил технической эксплуатации электроустановок потребителей, утвержденных приказом Минэнерго России от 13.01.2003 г.  не указан конкретный перечень должностей и профессий </w:t>
      </w:r>
      <w:proofErr w:type="spellStart"/>
      <w:r w:rsidRPr="00994CD6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994CD6">
        <w:rPr>
          <w:rFonts w:ascii="Times New Roman" w:hAnsi="Times New Roman" w:cs="Times New Roman"/>
          <w:sz w:val="28"/>
          <w:szCs w:val="28"/>
        </w:rPr>
        <w:t xml:space="preserve"> персонала, которым необходимо иметь группу по электробезопасности. Перечень должностей и профессий электротехнического и </w:t>
      </w:r>
      <w:proofErr w:type="spellStart"/>
      <w:r w:rsidRPr="00994CD6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Pr="00994CD6">
        <w:rPr>
          <w:rFonts w:ascii="Times New Roman" w:hAnsi="Times New Roman" w:cs="Times New Roman"/>
          <w:sz w:val="28"/>
          <w:szCs w:val="28"/>
        </w:rPr>
        <w:t xml:space="preserve"> персонала, которым </w:t>
      </w:r>
      <w:r w:rsidRPr="00994CD6">
        <w:rPr>
          <w:rFonts w:ascii="Times New Roman" w:hAnsi="Times New Roman" w:cs="Times New Roman"/>
          <w:sz w:val="28"/>
          <w:szCs w:val="28"/>
        </w:rPr>
        <w:lastRenderedPageBreak/>
        <w:t>необходимо иметь соответствующую группу по электробезопасности, утверждает руководитель Потребителя с учетом требований других нормативных документов для конкретных должностей и профессий работников предприятия.</w:t>
      </w:r>
    </w:p>
    <w:p w:rsidR="001B7BE8" w:rsidRDefault="005E1389" w:rsidP="001B7BE8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CD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профессионального стандарта «Машинист крана общего назначения» утвержденном </w:t>
      </w:r>
      <w:r w:rsidRPr="00994CD6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труда и социальной защиты Российской Федерации от 1 марта 2017 года N 215н</w:t>
      </w:r>
      <w:r w:rsidRPr="00994CD6">
        <w:rPr>
          <w:rFonts w:ascii="Times New Roman" w:hAnsi="Times New Roman" w:cs="Times New Roman"/>
        </w:rPr>
        <w:t xml:space="preserve"> </w:t>
      </w:r>
      <w:r w:rsidRPr="00994CD6">
        <w:rPr>
          <w:rFonts w:ascii="Times New Roman" w:hAnsi="Times New Roman" w:cs="Times New Roman"/>
          <w:sz w:val="28"/>
          <w:szCs w:val="28"/>
        </w:rPr>
        <w:t xml:space="preserve">Машинист крана (крановщик) должен иметь </w:t>
      </w:r>
      <w:r w:rsidRPr="00994CD6">
        <w:rPr>
          <w:rFonts w:ascii="Times New Roman" w:hAnsi="Times New Roman" w:cs="Times New Roman"/>
          <w:color w:val="000000"/>
          <w:sz w:val="28"/>
          <w:szCs w:val="28"/>
        </w:rPr>
        <w:t>не ниже III группы по электробезопасности напряжением до 1000 В.</w:t>
      </w:r>
    </w:p>
    <w:p w:rsidR="00754B95" w:rsidRPr="001B7BE8" w:rsidRDefault="00051CCD" w:rsidP="001B7BE8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7BE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B7BE8">
        <w:rPr>
          <w:rFonts w:ascii="Times New Roman" w:hAnsi="Times New Roman" w:cs="Times New Roman"/>
          <w:sz w:val="28"/>
          <w:szCs w:val="28"/>
        </w:rPr>
        <w:t xml:space="preserve"> </w:t>
      </w:r>
      <w:r w:rsidRPr="001B7BE8">
        <w:rPr>
          <w:rFonts w:ascii="Times New Roman" w:hAnsi="Times New Roman" w:cs="Times New Roman"/>
          <w:i/>
          <w:sz w:val="28"/>
          <w:szCs w:val="28"/>
        </w:rPr>
        <w:t xml:space="preserve">Нужно ли согласовывать с </w:t>
      </w:r>
      <w:proofErr w:type="spellStart"/>
      <w:r w:rsidRPr="001B7BE8">
        <w:rPr>
          <w:rFonts w:ascii="Times New Roman" w:hAnsi="Times New Roman" w:cs="Times New Roman"/>
          <w:i/>
          <w:sz w:val="28"/>
          <w:szCs w:val="28"/>
        </w:rPr>
        <w:t>Ростехнадзором</w:t>
      </w:r>
      <w:proofErr w:type="spellEnd"/>
      <w:r w:rsidRPr="001B7BE8">
        <w:rPr>
          <w:rFonts w:ascii="Times New Roman" w:hAnsi="Times New Roman" w:cs="Times New Roman"/>
          <w:i/>
          <w:sz w:val="28"/>
          <w:szCs w:val="28"/>
        </w:rPr>
        <w:t xml:space="preserve"> программы                        и методику режимно-наладочных испытаний в котельных?</w:t>
      </w:r>
    </w:p>
    <w:p w:rsidR="00051CCD" w:rsidRPr="001B7BE8" w:rsidRDefault="00051CCD" w:rsidP="001B7B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E8">
        <w:rPr>
          <w:rFonts w:ascii="Times New Roman" w:hAnsi="Times New Roman" w:cs="Times New Roman"/>
          <w:i/>
          <w:sz w:val="28"/>
          <w:szCs w:val="28"/>
        </w:rPr>
        <w:t xml:space="preserve">По старым требованиям Минэнерго </w:t>
      </w:r>
      <w:r w:rsidR="001B7BE8" w:rsidRPr="001B7BE8">
        <w:rPr>
          <w:rFonts w:ascii="Times New Roman" w:hAnsi="Times New Roman" w:cs="Times New Roman"/>
          <w:i/>
          <w:sz w:val="28"/>
          <w:szCs w:val="28"/>
        </w:rPr>
        <w:t>нужно</w:t>
      </w:r>
      <w:r w:rsidRPr="001B7BE8">
        <w:rPr>
          <w:rFonts w:ascii="Times New Roman" w:hAnsi="Times New Roman" w:cs="Times New Roman"/>
          <w:i/>
          <w:sz w:val="28"/>
          <w:szCs w:val="28"/>
        </w:rPr>
        <w:t>, но в функциях</w:t>
      </w:r>
      <w:r w:rsidR="001B7BE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1B7BE8">
        <w:rPr>
          <w:rFonts w:ascii="Times New Roman" w:hAnsi="Times New Roman" w:cs="Times New Roman"/>
          <w:i/>
          <w:sz w:val="28"/>
          <w:szCs w:val="28"/>
        </w:rPr>
        <w:t xml:space="preserve"> и административных регламентах </w:t>
      </w:r>
      <w:proofErr w:type="spellStart"/>
      <w:r w:rsidRPr="001B7BE8">
        <w:rPr>
          <w:rFonts w:ascii="Times New Roman" w:hAnsi="Times New Roman" w:cs="Times New Roman"/>
          <w:i/>
          <w:sz w:val="28"/>
          <w:szCs w:val="28"/>
        </w:rPr>
        <w:t>Ростехнадзора</w:t>
      </w:r>
      <w:proofErr w:type="spellEnd"/>
      <w:r w:rsidRPr="001B7BE8">
        <w:rPr>
          <w:rFonts w:ascii="Times New Roman" w:hAnsi="Times New Roman" w:cs="Times New Roman"/>
          <w:i/>
          <w:sz w:val="28"/>
          <w:szCs w:val="28"/>
        </w:rPr>
        <w:t xml:space="preserve"> этого нет, тем более Правила пользования газом гласят:</w:t>
      </w:r>
      <w:r w:rsidR="001B7BE8" w:rsidRPr="001B7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B95" w:rsidRPr="001B7BE8">
        <w:rPr>
          <w:rFonts w:ascii="Times New Roman" w:hAnsi="Times New Roman" w:cs="Times New Roman"/>
          <w:i/>
          <w:sz w:val="28"/>
          <w:szCs w:val="28"/>
        </w:rPr>
        <w:t>«</w:t>
      </w:r>
      <w:r w:rsidRPr="001B7BE8">
        <w:rPr>
          <w:rFonts w:ascii="Times New Roman" w:hAnsi="Times New Roman" w:cs="Times New Roman"/>
          <w:i/>
          <w:sz w:val="28"/>
          <w:szCs w:val="28"/>
        </w:rPr>
        <w:t>38. Требования к составлению методик проведения пусконаладочных и режимно-наладочных работ, а также требования к содержанию технических отчетов наладочных организаций определяются Министерством энергетики Российской Федерации</w:t>
      </w:r>
      <w:r w:rsidR="00754B95" w:rsidRPr="001B7BE8">
        <w:rPr>
          <w:rFonts w:ascii="Times New Roman" w:hAnsi="Times New Roman" w:cs="Times New Roman"/>
          <w:i/>
          <w:sz w:val="28"/>
          <w:szCs w:val="28"/>
        </w:rPr>
        <w:t>»</w:t>
      </w:r>
      <w:r w:rsidRPr="001B7BE8">
        <w:rPr>
          <w:rFonts w:ascii="Times New Roman" w:hAnsi="Times New Roman" w:cs="Times New Roman"/>
          <w:i/>
          <w:sz w:val="28"/>
          <w:szCs w:val="28"/>
        </w:rPr>
        <w:t>.</w:t>
      </w:r>
    </w:p>
    <w:p w:rsidR="00051CCD" w:rsidRPr="00051CCD" w:rsidRDefault="00051CCD" w:rsidP="00051CC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C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51CCD">
        <w:rPr>
          <w:rFonts w:ascii="Times New Roman" w:hAnsi="Times New Roman" w:cs="Times New Roman"/>
          <w:sz w:val="28"/>
          <w:szCs w:val="28"/>
        </w:rPr>
        <w:t>В соответствии с требованием Правил технической эксплуатации тепловых энергоустановок п.2.6.5 Теплотехнические испытания, инструментальные измерения и другие диагностические работы на тепловых энергоустановках могут выполняться специализированными организациями. При проведении работ используются соответствующие средства измерений, методики и программы. Средства измерений должны соответствовать требованиям действующих нормативно-технических документов.</w:t>
      </w:r>
    </w:p>
    <w:p w:rsidR="00051CCD" w:rsidRPr="00051CCD" w:rsidRDefault="00051CCD" w:rsidP="00051C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CD">
        <w:rPr>
          <w:rFonts w:ascii="Times New Roman" w:hAnsi="Times New Roman" w:cs="Times New Roman"/>
          <w:sz w:val="28"/>
          <w:szCs w:val="28"/>
        </w:rPr>
        <w:t>Методики и программы проведения испытаний, инструментальных измерений, проводимых на тепловых энергоустановках, должны быть согласованы специализированными организациями в органах государственного энергетического надзора.</w:t>
      </w:r>
    </w:p>
    <w:p w:rsidR="00051CCD" w:rsidRDefault="00051CCD" w:rsidP="0005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CD">
        <w:rPr>
          <w:rFonts w:ascii="Times New Roman" w:hAnsi="Times New Roman" w:cs="Times New Roman"/>
          <w:sz w:val="28"/>
          <w:szCs w:val="28"/>
        </w:rPr>
        <w:t xml:space="preserve">Требования к составлению методик проведения пусконаладочных работ на газоиспользующем оборудовании утверждены приказом Минэнерго РФ №448 от 16 декабря 2002г. ПТЭ ТЭ разработаны Министерством энергетики и введены в действие с 1 октября 2003 г. и включены в перечень нормативных документов </w:t>
      </w:r>
      <w:proofErr w:type="spellStart"/>
      <w:r w:rsidRPr="00051CC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51CCD">
        <w:rPr>
          <w:rFonts w:ascii="Times New Roman" w:hAnsi="Times New Roman" w:cs="Times New Roman"/>
          <w:sz w:val="28"/>
          <w:szCs w:val="28"/>
        </w:rPr>
        <w:t>.</w:t>
      </w:r>
    </w:p>
    <w:p w:rsidR="00BC1CE6" w:rsidRDefault="00BC1CE6" w:rsidP="0005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E8" w:rsidRDefault="001B7BE8" w:rsidP="00BC1CE6">
      <w:pPr>
        <w:pStyle w:val="a3"/>
        <w:numPr>
          <w:ilvl w:val="0"/>
          <w:numId w:val="2"/>
        </w:numPr>
        <w:spacing w:after="0"/>
        <w:ind w:left="0" w:firstLine="6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E8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BE8">
        <w:rPr>
          <w:rFonts w:ascii="Times New Roman" w:hAnsi="Times New Roman" w:cs="Times New Roman"/>
          <w:i/>
          <w:sz w:val="28"/>
          <w:szCs w:val="28"/>
        </w:rPr>
        <w:t>Что должны включать в себя сведения, характеризующие опасные производственные объекты (площадочные сооружения НПС, ЛПДС, ППС, ЛЧ МН). Какие технические устройства, здания и сооружения необходимо включать в сведения?</w:t>
      </w:r>
    </w:p>
    <w:p w:rsidR="00BC1CE6" w:rsidRPr="003F7CC1" w:rsidRDefault="001B7BE8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051CCD">
        <w:rPr>
          <w:b/>
          <w:sz w:val="28"/>
          <w:szCs w:val="28"/>
        </w:rPr>
        <w:lastRenderedPageBreak/>
        <w:t>Ответ:</w:t>
      </w:r>
      <w:r w:rsidR="00BC1CE6">
        <w:rPr>
          <w:b/>
          <w:sz w:val="28"/>
          <w:szCs w:val="28"/>
        </w:rPr>
        <w:t xml:space="preserve"> </w:t>
      </w:r>
      <w:proofErr w:type="gramStart"/>
      <w:r w:rsidR="00BC1CE6" w:rsidRPr="003F7CC1">
        <w:rPr>
          <w:color w:val="000000"/>
          <w:sz w:val="28"/>
          <w:szCs w:val="28"/>
        </w:rPr>
        <w:t>«Участок магистрального трубопровода</w:t>
      </w:r>
      <w:r w:rsidR="00BC1CE6" w:rsidRPr="003F7CC1">
        <w:rPr>
          <w:rStyle w:val="apple-converted-space"/>
          <w:color w:val="000000"/>
          <w:sz w:val="28"/>
          <w:szCs w:val="28"/>
        </w:rPr>
        <w:t xml:space="preserve">» - </w:t>
      </w:r>
      <w:r w:rsidR="00BC1CE6" w:rsidRPr="003F7CC1">
        <w:rPr>
          <w:color w:val="000000"/>
          <w:sz w:val="28"/>
          <w:szCs w:val="28"/>
        </w:rPr>
        <w:t>В</w:t>
      </w:r>
      <w:r w:rsidR="00BC1CE6">
        <w:rPr>
          <w:color w:val="000000"/>
          <w:sz w:val="28"/>
          <w:szCs w:val="28"/>
        </w:rPr>
        <w:t xml:space="preserve"> </w:t>
      </w:r>
      <w:r w:rsidR="00BC1CE6" w:rsidRPr="003F7CC1">
        <w:rPr>
          <w:color w:val="000000"/>
          <w:sz w:val="28"/>
          <w:szCs w:val="28"/>
        </w:rPr>
        <w:t>составе объекта, эксплуатируемого одним юридическим лицом (структурным подразделением) учитываются площадные и линейные сооружения, эксплуатируемые одним подразделением (филиалом) организации, на которых осуществляются технологические процессы, непосредственно связанные с транспортированием опасных веществ и включают</w:t>
      </w:r>
      <w:r w:rsidR="00BC1CE6">
        <w:rPr>
          <w:color w:val="000000"/>
          <w:sz w:val="28"/>
          <w:szCs w:val="28"/>
        </w:rPr>
        <w:t xml:space="preserve"> (столбец 2 Сведений)</w:t>
      </w:r>
      <w:r w:rsidR="00BC1CE6" w:rsidRPr="003F7CC1">
        <w:rPr>
          <w:color w:val="000000"/>
          <w:sz w:val="28"/>
          <w:szCs w:val="28"/>
        </w:rPr>
        <w:t xml:space="preserve">: </w:t>
      </w:r>
      <w:proofErr w:type="gramEnd"/>
    </w:p>
    <w:p w:rsidR="00BC1CE6" w:rsidRPr="003F7CC1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proofErr w:type="gramStart"/>
      <w:r w:rsidRPr="003F7CC1">
        <w:rPr>
          <w:color w:val="000000"/>
          <w:sz w:val="28"/>
          <w:szCs w:val="28"/>
        </w:rPr>
        <w:t xml:space="preserve">линейные части магистральных трубопроводов с отводами, ответвлениями, перемычками и лупингами, запорной арматурой, переходами через естественные и искусственные препятствия, узлами подключения насосных перекачивающих станций, компрессорных станций, </w:t>
      </w:r>
      <w:proofErr w:type="spellStart"/>
      <w:r w:rsidRPr="003F7CC1">
        <w:rPr>
          <w:color w:val="000000"/>
          <w:sz w:val="28"/>
          <w:szCs w:val="28"/>
        </w:rPr>
        <w:t>газоизмерительных</w:t>
      </w:r>
      <w:proofErr w:type="spellEnd"/>
      <w:r w:rsidRPr="003F7CC1">
        <w:rPr>
          <w:color w:val="000000"/>
          <w:sz w:val="28"/>
          <w:szCs w:val="28"/>
        </w:rPr>
        <w:t xml:space="preserve"> станций, газораспределительных станций, станций охлаждения газа, узлов редуцирования газа, узлами пуска и приема средств очистки и диагностики, узлы учета, </w:t>
      </w:r>
      <w:proofErr w:type="spellStart"/>
      <w:r w:rsidRPr="003F7CC1">
        <w:rPr>
          <w:color w:val="000000"/>
          <w:sz w:val="28"/>
          <w:szCs w:val="28"/>
        </w:rPr>
        <w:t>конденсатосборники</w:t>
      </w:r>
      <w:proofErr w:type="spellEnd"/>
      <w:r w:rsidRPr="003F7CC1">
        <w:rPr>
          <w:color w:val="000000"/>
          <w:sz w:val="28"/>
          <w:szCs w:val="28"/>
        </w:rPr>
        <w:t xml:space="preserve">, устройства для ввода ингибиторов </w:t>
      </w:r>
      <w:proofErr w:type="spellStart"/>
      <w:r w:rsidRPr="003F7CC1">
        <w:rPr>
          <w:color w:val="000000"/>
          <w:sz w:val="28"/>
          <w:szCs w:val="28"/>
        </w:rPr>
        <w:t>гидратообразования</w:t>
      </w:r>
      <w:proofErr w:type="spellEnd"/>
      <w:r w:rsidRPr="003F7CC1">
        <w:rPr>
          <w:color w:val="000000"/>
          <w:sz w:val="28"/>
          <w:szCs w:val="28"/>
        </w:rPr>
        <w:t>;</w:t>
      </w:r>
      <w:proofErr w:type="gramEnd"/>
    </w:p>
    <w:p w:rsidR="00BC1CE6" w:rsidRPr="003F7CC1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3F7CC1">
        <w:rPr>
          <w:color w:val="000000"/>
          <w:sz w:val="28"/>
          <w:szCs w:val="28"/>
        </w:rPr>
        <w:t xml:space="preserve">установки электрохимической защиты трубопроводов от коррозии, средства и </w:t>
      </w:r>
      <w:proofErr w:type="gramStart"/>
      <w:r w:rsidRPr="003F7CC1">
        <w:rPr>
          <w:color w:val="000000"/>
          <w:sz w:val="28"/>
          <w:szCs w:val="28"/>
        </w:rPr>
        <w:t>сооружения</w:t>
      </w:r>
      <w:proofErr w:type="gramEnd"/>
      <w:r w:rsidRPr="003F7CC1">
        <w:rPr>
          <w:color w:val="000000"/>
          <w:sz w:val="28"/>
          <w:szCs w:val="28"/>
        </w:rPr>
        <w:t xml:space="preserve"> удерживающие трубопроводы в проектном положении, линии и сооружения технологической связи, средства автоматики телемеханики трубопроводов;</w:t>
      </w:r>
    </w:p>
    <w:p w:rsidR="00BC1CE6" w:rsidRPr="003F7CC1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3F7CC1">
        <w:rPr>
          <w:color w:val="000000"/>
          <w:sz w:val="28"/>
          <w:szCs w:val="28"/>
        </w:rPr>
        <w:t xml:space="preserve">емкости для хранения и </w:t>
      </w:r>
      <w:proofErr w:type="spellStart"/>
      <w:r w:rsidRPr="003F7CC1">
        <w:rPr>
          <w:color w:val="000000"/>
          <w:sz w:val="28"/>
          <w:szCs w:val="28"/>
        </w:rPr>
        <w:t>разгазирования</w:t>
      </w:r>
      <w:proofErr w:type="spellEnd"/>
      <w:r w:rsidRPr="003F7CC1">
        <w:rPr>
          <w:color w:val="000000"/>
          <w:sz w:val="28"/>
          <w:szCs w:val="28"/>
        </w:rPr>
        <w:t xml:space="preserve"> конденсата, земляные амбары для аварийного выпуска жидких углеводородов; головные, и промежуточные перекачивающие станции, станции снижения давления; компрессорные и газораспределительные станции; резервуарные парки, очистные сооружения и иные объекты и сооружения, предназначенные для обеспечения транспортировки опасных веществ;</w:t>
      </w:r>
    </w:p>
    <w:p w:rsidR="00BC1CE6" w:rsidRPr="003F7CC1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3F7CC1">
        <w:rPr>
          <w:color w:val="000000"/>
          <w:sz w:val="28"/>
          <w:szCs w:val="28"/>
        </w:rPr>
        <w:t>противоэрозионные и защитные сооружения трубопроводов;</w:t>
      </w:r>
    </w:p>
    <w:p w:rsidR="00BC1CE6" w:rsidRPr="003F7CC1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proofErr w:type="spellStart"/>
      <w:r w:rsidRPr="003F7CC1">
        <w:rPr>
          <w:color w:val="000000"/>
          <w:sz w:val="28"/>
          <w:szCs w:val="28"/>
        </w:rPr>
        <w:t>вдольтрассовые</w:t>
      </w:r>
      <w:proofErr w:type="spellEnd"/>
      <w:r w:rsidRPr="003F7CC1">
        <w:rPr>
          <w:color w:val="000000"/>
          <w:sz w:val="28"/>
          <w:szCs w:val="28"/>
        </w:rPr>
        <w:t> проезды и вертолетные площадки, расположенные вдоль трассы трубопровода, и подъезды к ним, опознавательные и сигнальные знаки местонахождения трубопроводов;</w:t>
      </w:r>
    </w:p>
    <w:p w:rsidR="001B7BE8" w:rsidRDefault="00BC1CE6" w:rsidP="00BC1CE6">
      <w:pPr>
        <w:pStyle w:val="a3"/>
        <w:spacing w:after="0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E6">
        <w:rPr>
          <w:rFonts w:ascii="Times New Roman" w:hAnsi="Times New Roman" w:cs="Times New Roman"/>
          <w:color w:val="000000"/>
          <w:sz w:val="28"/>
          <w:szCs w:val="28"/>
        </w:rPr>
        <w:t xml:space="preserve">объекты инженерно-технического обеспечения (например, </w:t>
      </w:r>
      <w:proofErr w:type="spellStart"/>
      <w:r w:rsidRPr="00BC1CE6">
        <w:rPr>
          <w:rFonts w:ascii="Times New Roman" w:hAnsi="Times New Roman" w:cs="Times New Roman"/>
          <w:color w:val="000000"/>
          <w:sz w:val="28"/>
          <w:szCs w:val="28"/>
        </w:rPr>
        <w:t>теплообеспечивающие</w:t>
      </w:r>
      <w:proofErr w:type="spellEnd"/>
      <w:r w:rsidRPr="00BC1CE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хозяйство, площадки погрузки разгрузки, очистные сооружения).</w:t>
      </w:r>
    </w:p>
    <w:p w:rsidR="00BC1CE6" w:rsidRDefault="00BC1CE6" w:rsidP="00BC1CE6">
      <w:pPr>
        <w:pStyle w:val="formattext"/>
        <w:shd w:val="clear" w:color="auto" w:fill="FFFFFF"/>
        <w:spacing w:before="0" w:beforeAutospacing="0" w:after="0" w:afterAutospacing="0" w:line="336" w:lineRule="atLeast"/>
        <w:ind w:firstLine="480"/>
        <w:jc w:val="both"/>
        <w:rPr>
          <w:color w:val="000000"/>
          <w:sz w:val="28"/>
          <w:szCs w:val="28"/>
        </w:rPr>
      </w:pPr>
      <w:r w:rsidRPr="00BC1CE6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параметры (длина, диаметр, давление, температура, среда) изменяются при замене дефектных участков труб? Если меняется, указывать надо.</w:t>
      </w:r>
    </w:p>
    <w:p w:rsidR="00BC1CE6" w:rsidRPr="00BC1CE6" w:rsidRDefault="00BC1CE6" w:rsidP="00BC1CE6">
      <w:pPr>
        <w:pStyle w:val="a3"/>
        <w:spacing w:after="16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BE8" w:rsidRPr="001B7BE8" w:rsidRDefault="001B7BE8" w:rsidP="00BC1CE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Franklin Gothic Book" w:hAnsi="Franklin Gothic Book"/>
          <w:sz w:val="28"/>
          <w:szCs w:val="28"/>
        </w:rPr>
      </w:pPr>
      <w:r w:rsidRPr="001B7BE8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BE8">
        <w:rPr>
          <w:rFonts w:ascii="Times New Roman" w:hAnsi="Times New Roman" w:cs="Times New Roman"/>
          <w:i/>
          <w:sz w:val="28"/>
          <w:szCs w:val="28"/>
        </w:rPr>
        <w:t xml:space="preserve">Требуется ли внесение изменений в </w:t>
      </w:r>
      <w:proofErr w:type="gramStart"/>
      <w:r w:rsidRPr="001B7BE8">
        <w:rPr>
          <w:rFonts w:ascii="Times New Roman" w:hAnsi="Times New Roman" w:cs="Times New Roman"/>
          <w:i/>
          <w:sz w:val="28"/>
          <w:szCs w:val="28"/>
        </w:rPr>
        <w:t>сведения</w:t>
      </w:r>
      <w:proofErr w:type="gramEnd"/>
      <w:r w:rsidRPr="001B7BE8">
        <w:rPr>
          <w:rFonts w:ascii="Times New Roman" w:hAnsi="Times New Roman" w:cs="Times New Roman"/>
          <w:i/>
          <w:sz w:val="28"/>
          <w:szCs w:val="28"/>
        </w:rPr>
        <w:t xml:space="preserve"> характеризующие ОПО (линейная часть трубопровода) после проведения на них работ по замене дефектных участков труб, так как в процессе </w:t>
      </w:r>
      <w:r w:rsidRPr="001B7BE8">
        <w:rPr>
          <w:rFonts w:ascii="Times New Roman" w:hAnsi="Times New Roman" w:cs="Times New Roman"/>
          <w:i/>
          <w:sz w:val="28"/>
          <w:szCs w:val="28"/>
        </w:rPr>
        <w:lastRenderedPageBreak/>
        <w:t>эксплуатации МН  ведется регулярная работа по устранению  дефектов методом вырезки «катушки», методом замены дефектных участков, методом установки ремонтных конструкций, наплавки, шлифовки и т.д.?</w:t>
      </w:r>
    </w:p>
    <w:p w:rsidR="00BC1CE6" w:rsidRDefault="001B7BE8" w:rsidP="00BC1CE6">
      <w:pPr>
        <w:pStyle w:val="formattext"/>
        <w:shd w:val="clear" w:color="auto" w:fill="FFFFFF"/>
        <w:spacing w:before="0" w:beforeAutospacing="0" w:after="0" w:afterAutospacing="0" w:line="336" w:lineRule="atLeast"/>
        <w:ind w:firstLine="480"/>
        <w:jc w:val="both"/>
        <w:rPr>
          <w:color w:val="000000"/>
          <w:sz w:val="28"/>
          <w:szCs w:val="28"/>
        </w:rPr>
      </w:pPr>
      <w:r w:rsidRPr="00051CCD">
        <w:rPr>
          <w:b/>
          <w:sz w:val="28"/>
          <w:szCs w:val="28"/>
        </w:rPr>
        <w:t>Ответ:</w:t>
      </w:r>
      <w:r w:rsidR="00BC1CE6" w:rsidRPr="00BC1CE6">
        <w:rPr>
          <w:color w:val="000000"/>
          <w:sz w:val="28"/>
          <w:szCs w:val="28"/>
        </w:rPr>
        <w:t xml:space="preserve"> </w:t>
      </w:r>
      <w:r w:rsidR="00BC1CE6">
        <w:rPr>
          <w:color w:val="000000"/>
          <w:sz w:val="28"/>
          <w:szCs w:val="28"/>
        </w:rPr>
        <w:t>Какие параметры (длина, диаметр, давление, температура, среда) изменяются при замене дефектных участков труб? Если меняется, указывать надо.</w:t>
      </w:r>
    </w:p>
    <w:p w:rsidR="001B7BE8" w:rsidRPr="001B7BE8" w:rsidRDefault="001B7BE8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i/>
          <w:sz w:val="28"/>
          <w:szCs w:val="28"/>
        </w:rPr>
      </w:pPr>
    </w:p>
    <w:p w:rsidR="001B7BE8" w:rsidRDefault="001B7BE8" w:rsidP="00BC1CE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E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B7BE8">
        <w:rPr>
          <w:rFonts w:ascii="Franklin Gothic Book" w:hAnsi="Franklin Gothic Book"/>
          <w:sz w:val="28"/>
          <w:szCs w:val="28"/>
        </w:rPr>
        <w:t xml:space="preserve"> </w:t>
      </w:r>
      <w:proofErr w:type="gramStart"/>
      <w:r w:rsidRPr="001B7BE8">
        <w:rPr>
          <w:rFonts w:ascii="Times New Roman" w:hAnsi="Times New Roman" w:cs="Times New Roman"/>
          <w:i/>
          <w:sz w:val="28"/>
          <w:szCs w:val="28"/>
        </w:rPr>
        <w:t>Согласно</w:t>
      </w:r>
      <w:proofErr w:type="gramEnd"/>
      <w:r w:rsidRPr="001B7BE8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 по  регистрации ОПО для регистрации ОПО необходимо представлять текстовую часть проектной документации. </w:t>
      </w:r>
      <w:proofErr w:type="gramStart"/>
      <w:r w:rsidRPr="001B7BE8">
        <w:rPr>
          <w:rFonts w:ascii="Times New Roman" w:hAnsi="Times New Roman" w:cs="Times New Roman"/>
          <w:i/>
          <w:sz w:val="28"/>
          <w:szCs w:val="28"/>
        </w:rPr>
        <w:t>Вопрос</w:t>
      </w:r>
      <w:proofErr w:type="gramEnd"/>
      <w:r w:rsidRPr="001B7BE8">
        <w:rPr>
          <w:rFonts w:ascii="Times New Roman" w:hAnsi="Times New Roman" w:cs="Times New Roman"/>
          <w:i/>
          <w:sz w:val="28"/>
          <w:szCs w:val="28"/>
        </w:rPr>
        <w:t xml:space="preserve"> о какой части проектной документации идет речь и в каком объеме она должна быть представлена?</w:t>
      </w:r>
    </w:p>
    <w:p w:rsidR="00BC1CE6" w:rsidRDefault="001B7BE8" w:rsidP="00BC1CE6">
      <w:pPr>
        <w:pStyle w:val="formattext"/>
        <w:shd w:val="clear" w:color="auto" w:fill="FFFFFF"/>
        <w:spacing w:before="0" w:beforeAutospacing="0" w:after="0" w:afterAutospacing="0" w:line="336" w:lineRule="atLeast"/>
        <w:ind w:firstLine="480"/>
        <w:jc w:val="both"/>
        <w:rPr>
          <w:color w:val="000000"/>
          <w:sz w:val="28"/>
          <w:szCs w:val="28"/>
        </w:rPr>
      </w:pPr>
      <w:r w:rsidRPr="00051CCD">
        <w:rPr>
          <w:b/>
          <w:sz w:val="28"/>
          <w:szCs w:val="28"/>
        </w:rPr>
        <w:t>Ответ:</w:t>
      </w:r>
      <w:r w:rsidR="00BC1CE6">
        <w:rPr>
          <w:b/>
          <w:sz w:val="28"/>
          <w:szCs w:val="28"/>
        </w:rPr>
        <w:t xml:space="preserve"> </w:t>
      </w:r>
      <w:r w:rsidR="00BC1CE6">
        <w:rPr>
          <w:color w:val="000000"/>
          <w:sz w:val="28"/>
          <w:szCs w:val="28"/>
        </w:rPr>
        <w:t>Представляется текстовая часть подраздела «Технические решения». Это Постановление правительства РФ от 16.02.2008 года № 87 «О составе разделов проектной документации и требованиях к их содержанию».</w:t>
      </w:r>
    </w:p>
    <w:p w:rsidR="001B7BE8" w:rsidRDefault="00BC1CE6" w:rsidP="00BC1CE6">
      <w:pPr>
        <w:pStyle w:val="formattext"/>
        <w:shd w:val="clear" w:color="auto" w:fill="FFFFFF"/>
        <w:spacing w:before="0" w:beforeAutospacing="0" w:after="0" w:afterAutospacing="0" w:line="336" w:lineRule="atLeast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Раньше это были разделы проектов «Пояснительная записка», «Общая пояснительная записка».</w:t>
      </w:r>
    </w:p>
    <w:p w:rsidR="00BC1CE6" w:rsidRPr="00BC1CE6" w:rsidRDefault="00BC1CE6" w:rsidP="00BC1CE6">
      <w:pPr>
        <w:pStyle w:val="formattext"/>
        <w:shd w:val="clear" w:color="auto" w:fill="FFFFFF"/>
        <w:spacing w:before="0" w:beforeAutospacing="0" w:after="0" w:afterAutospacing="0" w:line="336" w:lineRule="atLeast"/>
        <w:ind w:firstLine="480"/>
        <w:jc w:val="both"/>
        <w:rPr>
          <w:color w:val="000000"/>
          <w:sz w:val="28"/>
          <w:szCs w:val="28"/>
        </w:rPr>
      </w:pPr>
    </w:p>
    <w:p w:rsidR="00BC1CE6" w:rsidRPr="00BC1CE6" w:rsidRDefault="00BC1CE6" w:rsidP="00BC1CE6">
      <w:pPr>
        <w:pStyle w:val="a3"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CE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1CE6">
        <w:rPr>
          <w:rFonts w:ascii="Times New Roman" w:hAnsi="Times New Roman" w:cs="Times New Roman"/>
          <w:i/>
          <w:sz w:val="28"/>
          <w:szCs w:val="28"/>
        </w:rPr>
        <w:t>В АО «</w:t>
      </w:r>
      <w:proofErr w:type="spellStart"/>
      <w:r w:rsidRPr="00BC1CE6">
        <w:rPr>
          <w:rFonts w:ascii="Times New Roman" w:hAnsi="Times New Roman" w:cs="Times New Roman"/>
          <w:i/>
          <w:sz w:val="28"/>
          <w:szCs w:val="28"/>
        </w:rPr>
        <w:t>Транснефть</w:t>
      </w:r>
      <w:proofErr w:type="spellEnd"/>
      <w:r w:rsidRPr="00BC1CE6">
        <w:rPr>
          <w:rFonts w:ascii="Times New Roman" w:hAnsi="Times New Roman" w:cs="Times New Roman"/>
          <w:i/>
          <w:sz w:val="28"/>
          <w:szCs w:val="28"/>
        </w:rPr>
        <w:t xml:space="preserve">-Верхняя Волга» декларации промышленной безопасности ОПО разработаны, как на площадочные объекты, так и на участки магистральных трубопроводов, закрепленных по зонам эксплуатационной ответственности филиалов. </w:t>
      </w:r>
    </w:p>
    <w:p w:rsidR="00BC1CE6" w:rsidRPr="00BC1CE6" w:rsidRDefault="00BC1CE6" w:rsidP="00BC1CE6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CE6">
        <w:rPr>
          <w:rFonts w:ascii="Times New Roman" w:hAnsi="Times New Roman" w:cs="Times New Roman"/>
          <w:i/>
          <w:sz w:val="28"/>
          <w:szCs w:val="28"/>
        </w:rPr>
        <w:t xml:space="preserve">Требуется ли перерабатывать декларации промышленной безопасности </w:t>
      </w:r>
      <w:proofErr w:type="gramStart"/>
      <w:r w:rsidRPr="00BC1CE6">
        <w:rPr>
          <w:rFonts w:ascii="Times New Roman" w:hAnsi="Times New Roman" w:cs="Times New Roman"/>
          <w:i/>
          <w:sz w:val="28"/>
          <w:szCs w:val="28"/>
        </w:rPr>
        <w:t>ОПО</w:t>
      </w:r>
      <w:proofErr w:type="gramEnd"/>
      <w:r w:rsidRPr="00BC1CE6">
        <w:rPr>
          <w:rFonts w:ascii="Times New Roman" w:hAnsi="Times New Roman" w:cs="Times New Roman"/>
          <w:i/>
          <w:sz w:val="28"/>
          <w:szCs w:val="28"/>
        </w:rPr>
        <w:t xml:space="preserve"> если по решению юридического лица меняется эксплуатац</w:t>
      </w:r>
      <w:r>
        <w:rPr>
          <w:rFonts w:ascii="Times New Roman" w:hAnsi="Times New Roman" w:cs="Times New Roman"/>
          <w:i/>
          <w:sz w:val="28"/>
          <w:szCs w:val="28"/>
        </w:rPr>
        <w:t>ионная ответственность филиалов?</w:t>
      </w:r>
    </w:p>
    <w:p w:rsidR="00EC743D" w:rsidRPr="00BC1CE6" w:rsidRDefault="00BC1CE6" w:rsidP="00BC1CE6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CE6">
        <w:rPr>
          <w:rFonts w:ascii="Times New Roman" w:hAnsi="Times New Roman" w:cs="Times New Roman"/>
          <w:i/>
          <w:sz w:val="28"/>
          <w:szCs w:val="28"/>
        </w:rPr>
        <w:t xml:space="preserve">Требуется ли переработка декларации промышленной </w:t>
      </w:r>
      <w:proofErr w:type="gramStart"/>
      <w:r w:rsidRPr="00BC1CE6">
        <w:rPr>
          <w:rFonts w:ascii="Times New Roman" w:hAnsi="Times New Roman" w:cs="Times New Roman"/>
          <w:i/>
          <w:sz w:val="28"/>
          <w:szCs w:val="28"/>
        </w:rPr>
        <w:t>безопасности</w:t>
      </w:r>
      <w:proofErr w:type="gramEnd"/>
      <w:r w:rsidRPr="00BC1CE6">
        <w:rPr>
          <w:rFonts w:ascii="Times New Roman" w:hAnsi="Times New Roman" w:cs="Times New Roman"/>
          <w:i/>
          <w:sz w:val="28"/>
          <w:szCs w:val="28"/>
        </w:rPr>
        <w:t xml:space="preserve"> если площадочные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объекты с 01.01.2018, согласно</w:t>
      </w:r>
      <w:r w:rsidRPr="00BC1CE6">
        <w:rPr>
          <w:rFonts w:ascii="Times New Roman" w:hAnsi="Times New Roman" w:cs="Times New Roman"/>
          <w:i/>
          <w:sz w:val="28"/>
          <w:szCs w:val="28"/>
        </w:rPr>
        <w:t xml:space="preserve"> вновь принятого административного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регламента по  регистрации ОПО</w:t>
      </w:r>
      <w:r w:rsidRPr="00BC1CE6">
        <w:rPr>
          <w:rFonts w:ascii="Times New Roman" w:hAnsi="Times New Roman" w:cs="Times New Roman"/>
          <w:i/>
          <w:sz w:val="28"/>
          <w:szCs w:val="28"/>
        </w:rPr>
        <w:t xml:space="preserve"> войдут в состав линейной части магистральных трубопроводов и не будут регистрироваться как отдельные ОПО.</w:t>
      </w:r>
    </w:p>
    <w:p w:rsidR="00BC1CE6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BC1CE6">
        <w:rPr>
          <w:b/>
          <w:sz w:val="28"/>
          <w:szCs w:val="28"/>
        </w:rPr>
        <w:t>Ответ:</w:t>
      </w:r>
      <w:r w:rsidRPr="00BC1C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Ответ: ФЗ-116 устанавливает следующие основания для пересмотра ДПБ: </w:t>
      </w:r>
    </w:p>
    <w:p w:rsidR="00BC1CE6" w:rsidRPr="00FC0EF2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FC0EF2">
        <w:rPr>
          <w:color w:val="000000"/>
          <w:sz w:val="28"/>
          <w:szCs w:val="28"/>
        </w:rPr>
        <w:t>3_1. Декларация промышленной безопасности находящегося в эксплуатации опасного производственного объекта разрабатывается вновь:</w:t>
      </w:r>
    </w:p>
    <w:p w:rsidR="00BC1CE6" w:rsidRPr="00FC0EF2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FC0EF2">
        <w:rPr>
          <w:color w:val="000000"/>
          <w:sz w:val="28"/>
          <w:szCs w:val="28"/>
        </w:rPr>
        <w:t>в </w:t>
      </w:r>
      <w:proofErr w:type="gramStart"/>
      <w:r w:rsidRPr="00FC0EF2">
        <w:rPr>
          <w:color w:val="000000"/>
          <w:sz w:val="28"/>
          <w:szCs w:val="28"/>
        </w:rPr>
        <w:t>случае</w:t>
      </w:r>
      <w:proofErr w:type="gramEnd"/>
      <w:r w:rsidRPr="00FC0EF2">
        <w:rPr>
          <w:color w:val="000000"/>
          <w:sz w:val="28"/>
          <w:szCs w:val="28"/>
        </w:rPr>
        <w:t xml:space="preserve"> истечения десяти лет со дня внесения в реестр деклараций промышленной безопасности последней декларации промышленной безопасности;</w:t>
      </w:r>
    </w:p>
    <w:p w:rsidR="00BC1CE6" w:rsidRPr="00FC0EF2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  <w:u w:val="single"/>
        </w:rPr>
      </w:pPr>
      <w:proofErr w:type="gramStart"/>
      <w:r w:rsidRPr="00FC0EF2">
        <w:rPr>
          <w:color w:val="000000"/>
          <w:sz w:val="28"/>
          <w:szCs w:val="28"/>
          <w:u w:val="single"/>
        </w:rPr>
        <w:t xml:space="preserve">в случае изменения технологических процессов на опасном производственном объекте либо увеличения более чем на двадцать </w:t>
      </w:r>
      <w:r w:rsidRPr="00FC0EF2">
        <w:rPr>
          <w:color w:val="000000"/>
          <w:sz w:val="28"/>
          <w:szCs w:val="28"/>
          <w:u w:val="single"/>
        </w:rPr>
        <w:lastRenderedPageBreak/>
        <w:t>процентов количества опасных веществ, которые находятся или могут находиться на опасном производственном объекте;</w:t>
      </w:r>
      <w:proofErr w:type="gramEnd"/>
    </w:p>
    <w:p w:rsidR="00BC1CE6" w:rsidRPr="00FC0EF2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FC0EF2">
        <w:rPr>
          <w:color w:val="000000"/>
          <w:sz w:val="28"/>
          <w:szCs w:val="28"/>
        </w:rPr>
        <w:t>в </w:t>
      </w:r>
      <w:proofErr w:type="gramStart"/>
      <w:r w:rsidRPr="00FC0EF2">
        <w:rPr>
          <w:color w:val="000000"/>
          <w:sz w:val="28"/>
          <w:szCs w:val="28"/>
        </w:rPr>
        <w:t>случае</w:t>
      </w:r>
      <w:proofErr w:type="gramEnd"/>
      <w:r w:rsidRPr="00FC0EF2">
        <w:rPr>
          <w:color w:val="000000"/>
          <w:sz w:val="28"/>
          <w:szCs w:val="28"/>
        </w:rPr>
        <w:t xml:space="preserve"> изменения требований промышленной безопасности;</w:t>
      </w:r>
    </w:p>
    <w:p w:rsidR="00BC1CE6" w:rsidRDefault="00BC1CE6" w:rsidP="00BC1CE6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FC0EF2">
        <w:rPr>
          <w:color w:val="000000"/>
          <w:sz w:val="28"/>
          <w:szCs w:val="28"/>
        </w:rPr>
        <w:t>по 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государственного надзора в области промышленной безопасности.</w:t>
      </w:r>
    </w:p>
    <w:p w:rsidR="00754B95" w:rsidRPr="00BC1CE6" w:rsidRDefault="00754B95" w:rsidP="00BC1C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CE6" w:rsidRDefault="00BC1CE6" w:rsidP="00BC1CE6">
      <w:pPr>
        <w:pStyle w:val="a3"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CE6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 w:rsidRPr="00BC1CE6">
        <w:rPr>
          <w:rFonts w:ascii="Times New Roman" w:hAnsi="Times New Roman" w:cs="Times New Roman"/>
          <w:i/>
          <w:sz w:val="28"/>
          <w:szCs w:val="28"/>
        </w:rPr>
        <w:t>Каким нормативным документом или нормативно правовым актом РФ установлены требования к порядку формирования и размещения оборудования и матер</w:t>
      </w:r>
      <w:r w:rsidR="0010414E">
        <w:rPr>
          <w:rFonts w:ascii="Times New Roman" w:hAnsi="Times New Roman" w:cs="Times New Roman"/>
          <w:i/>
          <w:sz w:val="28"/>
          <w:szCs w:val="28"/>
        </w:rPr>
        <w:t>иалов аварийного запаса на ОПО?</w:t>
      </w:r>
    </w:p>
    <w:p w:rsidR="0010414E" w:rsidRPr="0010414E" w:rsidRDefault="0010414E" w:rsidP="0010414E">
      <w:pPr>
        <w:pStyle w:val="a3"/>
        <w:spacing w:after="1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0414E">
        <w:rPr>
          <w:rFonts w:ascii="Times New Roman" w:hAnsi="Times New Roman" w:cs="Times New Roman"/>
          <w:color w:val="000000"/>
          <w:sz w:val="28"/>
          <w:szCs w:val="28"/>
        </w:rPr>
        <w:t>ФНП «Правила безопасности для опасных производственных объектов магистрального трубопроводного транспорта»:102. Принятие комплекса организационных и технических мер для безаварийного функционирования ОПО МТ, ограничения воздействия последствий аварий на население и окружающую среду и обеспечения готовности к действиям по локализации и ликвидации последствий аварии следует возлагать на организацию, эксплуатирующую опасный производственный объект</w:t>
      </w:r>
    </w:p>
    <w:p w:rsidR="00754B95" w:rsidRDefault="00754B95" w:rsidP="00BC1CE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83" w:rsidRPr="00BC1CE6" w:rsidRDefault="00602C83" w:rsidP="00602C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публичном мероприятии также выступил</w:t>
      </w:r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директор регионального отделения общероссийской общественной организации малого и среднего предпринимательства «Опора России»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генерального директора по промышленной безопасности </w:t>
      </w:r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Волганефтехиммонтаж</w:t>
      </w:r>
      <w:proofErr w:type="spellEnd"/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В.П. Мартынов                                          с комментариями к докладам Волжско-Окского управления </w:t>
      </w:r>
      <w:proofErr w:type="spellStart"/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389" w:rsidRPr="0010414E" w:rsidRDefault="0010414E" w:rsidP="00755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1389" w:rsidRPr="0010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публичных обсуждений состоялось анкетирование участников. Ниже приведены результаты анкетирования:</w:t>
      </w:r>
    </w:p>
    <w:p w:rsidR="00755771" w:rsidRPr="00755771" w:rsidRDefault="00755771" w:rsidP="00755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71" w:rsidRDefault="00755771" w:rsidP="007557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48F15" wp14:editId="5681F1CB">
            <wp:extent cx="4615961" cy="2031023"/>
            <wp:effectExtent l="0" t="0" r="1333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5771" w:rsidRDefault="00755771" w:rsidP="007557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71" w:rsidRDefault="00755771" w:rsidP="007557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участников публичных обсуждений по организации и проведению мероприятия:</w:t>
      </w:r>
    </w:p>
    <w:p w:rsidR="00755771" w:rsidRDefault="003B201F" w:rsidP="00104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1954" cy="2461847"/>
            <wp:effectExtent l="0" t="0" r="2349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4381" w:rsidRDefault="00D04381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1F" w:rsidRDefault="003B201F" w:rsidP="00104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7462" cy="2400300"/>
            <wp:effectExtent l="0" t="0" r="1333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201F" w:rsidRDefault="003B201F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1F" w:rsidRDefault="003B201F" w:rsidP="00104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8669" cy="2734408"/>
            <wp:effectExtent l="0" t="0" r="22225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01F" w:rsidRDefault="003B201F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1F" w:rsidRDefault="003B201F" w:rsidP="00104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2969" cy="2839916"/>
            <wp:effectExtent l="0" t="0" r="2222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201F" w:rsidRDefault="003B201F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1F" w:rsidRDefault="00051CCD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мероприятия считают подобный формат общения полезным, и готовы принять участие в следующих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CCD" w:rsidRDefault="00051CCD" w:rsidP="00994C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CCD" w:rsidRPr="00051CCD" w:rsidRDefault="00051CCD" w:rsidP="00994C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 будут посещать подобные встречи в зависимости                  от состава участников.</w:t>
      </w:r>
    </w:p>
    <w:p w:rsidR="00051CCD" w:rsidRDefault="00051CCD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153" w:rsidRDefault="00757153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анкете участники обсуждений высказали свои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пожелания в части проведения подобных встреч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подконтрольными объектами:</w:t>
      </w:r>
    </w:p>
    <w:p w:rsidR="00757153" w:rsidRDefault="00757153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рассматривать опыт крупных предприятий по организации производственного контроля;</w:t>
      </w:r>
    </w:p>
    <w:p w:rsidR="00757153" w:rsidRDefault="00757153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пожелание уделять больше внимания освещению профилактических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153" w:rsidRDefault="00757153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обсуждения конкретные примеры из практики;</w:t>
      </w:r>
    </w:p>
    <w:p w:rsidR="00757153" w:rsidRPr="00994CD6" w:rsidRDefault="00757153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тематику встречи, добавить конкретики для индивидуального диалога.</w:t>
      </w:r>
    </w:p>
    <w:p w:rsidR="005E1389" w:rsidRPr="00994CD6" w:rsidRDefault="005E1389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43D" w:rsidRPr="00EC743D" w:rsidRDefault="00EC743D" w:rsidP="00994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публичные обсуждения </w:t>
      </w:r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Волжско-Окского управления </w:t>
      </w:r>
      <w:proofErr w:type="spellStart"/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54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в г. Саранск Республики Мордовия.</w:t>
      </w:r>
    </w:p>
    <w:p w:rsidR="009243AC" w:rsidRPr="00EC743D" w:rsidRDefault="009243AC" w:rsidP="00EC743D">
      <w:pPr>
        <w:jc w:val="both"/>
        <w:rPr>
          <w:sz w:val="28"/>
          <w:szCs w:val="28"/>
        </w:rPr>
      </w:pPr>
    </w:p>
    <w:sectPr w:rsidR="009243AC" w:rsidRPr="00E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51CCD"/>
    <w:rsid w:val="0010414E"/>
    <w:rsid w:val="001B7BE8"/>
    <w:rsid w:val="003B201F"/>
    <w:rsid w:val="00480A34"/>
    <w:rsid w:val="00540103"/>
    <w:rsid w:val="00593AED"/>
    <w:rsid w:val="005E1389"/>
    <w:rsid w:val="00602C83"/>
    <w:rsid w:val="00754B95"/>
    <w:rsid w:val="00755771"/>
    <w:rsid w:val="00757153"/>
    <w:rsid w:val="00876CF2"/>
    <w:rsid w:val="009243AC"/>
    <w:rsid w:val="00994CD6"/>
    <w:rsid w:val="00A17A3D"/>
    <w:rsid w:val="00BC1CE6"/>
    <w:rsid w:val="00C74EB9"/>
    <w:rsid w:val="00D04381"/>
    <w:rsid w:val="00D64E26"/>
    <w:rsid w:val="00E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Источник информации, из которого                      Вы узнали об этом мероприятии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Пресс-релиз на официальном сайте и СМИ</c:v>
                </c:pt>
                <c:pt idx="1">
                  <c:v>Уведомление о мероприятии, поступившее от Ростехнадзора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000" baseline="0">
                <a:solidFill>
                  <a:schemeClr val="tx2"/>
                </a:solidFill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aseline="0">
                <a:solidFill>
                  <a:schemeClr val="accent2"/>
                </a:solidFill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038351277231332"/>
          <c:y val="0.43351553382281249"/>
          <c:w val="0.3785903324584427"/>
          <c:h val="0.50498687664041997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тематической направленности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8.5178850497269355E-3"/>
                  <c:y val="2.04618727321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10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211231408573923"/>
          <c:y val="0.28143513310836143"/>
          <c:w val="7.3998797025371835E-2"/>
          <c:h val="0.41212973378327711"/>
        </c:manualLayout>
      </c:layout>
      <c:overlay val="0"/>
      <c:txPr>
        <a:bodyPr/>
        <a:lstStyle/>
        <a:p>
          <a:pPr>
            <a:defRPr sz="1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программе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1.0264751869941769E-2"/>
                  <c:y val="1.2066824980210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694552498804327E-4"/>
                  <c:y val="1.5229346331708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11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По квалификации выступающих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10224846124859E-2"/>
          <c:y val="0.18903855085926616"/>
          <c:w val="0.85442041764626175"/>
          <c:h val="0.759869948908499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 организации мероприятия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1.31076151034175E-2"/>
                  <c:y val="-1.6552752787289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262220080101664E-3"/>
                  <c:y val="-1.0072485561663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6</cp:revision>
  <cp:lastPrinted>2017-05-30T07:04:00Z</cp:lastPrinted>
  <dcterms:created xsi:type="dcterms:W3CDTF">2017-05-25T14:17:00Z</dcterms:created>
  <dcterms:modified xsi:type="dcterms:W3CDTF">2017-05-31T07:48:00Z</dcterms:modified>
</cp:coreProperties>
</file>