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73" w:rsidRDefault="009B7373" w:rsidP="009B7373">
      <w:pPr>
        <w:jc w:val="center"/>
        <w:rPr>
          <w:rFonts w:ascii="Times New Roman" w:hAnsi="Times New Roman" w:cs="Times New Roman"/>
          <w:b/>
          <w:sz w:val="28"/>
          <w:szCs w:val="28"/>
        </w:rPr>
      </w:pPr>
      <w:r w:rsidRPr="001F5B32">
        <w:rPr>
          <w:rFonts w:ascii="Times New Roman" w:hAnsi="Times New Roman" w:cs="Times New Roman"/>
          <w:b/>
          <w:sz w:val="28"/>
          <w:szCs w:val="28"/>
        </w:rPr>
        <w:t xml:space="preserve">Ответы на вопросы, полученные в ходе публичных обсуждений Волжско-Окского управления Ростехнадзора </w:t>
      </w:r>
      <w:r w:rsidR="00804BD6">
        <w:rPr>
          <w:rFonts w:ascii="Times New Roman" w:hAnsi="Times New Roman" w:cs="Times New Roman"/>
          <w:b/>
          <w:sz w:val="28"/>
          <w:szCs w:val="28"/>
        </w:rPr>
        <w:t>28 февраля</w:t>
      </w:r>
      <w:r w:rsidRPr="001F5B32">
        <w:rPr>
          <w:rFonts w:ascii="Times New Roman" w:hAnsi="Times New Roman" w:cs="Times New Roman"/>
          <w:b/>
          <w:sz w:val="28"/>
          <w:szCs w:val="28"/>
        </w:rPr>
        <w:t xml:space="preserve"> 201</w:t>
      </w:r>
      <w:r w:rsidR="00804BD6">
        <w:rPr>
          <w:rFonts w:ascii="Times New Roman" w:hAnsi="Times New Roman" w:cs="Times New Roman"/>
          <w:b/>
          <w:sz w:val="28"/>
          <w:szCs w:val="28"/>
        </w:rPr>
        <w:t>8</w:t>
      </w:r>
      <w:r w:rsidRPr="001F5B32">
        <w:rPr>
          <w:rFonts w:ascii="Times New Roman" w:hAnsi="Times New Roman" w:cs="Times New Roman"/>
          <w:b/>
          <w:sz w:val="28"/>
          <w:szCs w:val="28"/>
        </w:rPr>
        <w:t xml:space="preserve"> года</w:t>
      </w:r>
    </w:p>
    <w:tbl>
      <w:tblPr>
        <w:tblStyle w:val="a8"/>
        <w:tblW w:w="10632" w:type="dxa"/>
        <w:tblInd w:w="-743" w:type="dxa"/>
        <w:tblLook w:val="04A0" w:firstRow="1" w:lastRow="0" w:firstColumn="1" w:lastColumn="0" w:noHBand="0" w:noVBand="1"/>
      </w:tblPr>
      <w:tblGrid>
        <w:gridCol w:w="851"/>
        <w:gridCol w:w="4111"/>
        <w:gridCol w:w="5670"/>
      </w:tblGrid>
      <w:tr w:rsidR="009B7373" w:rsidTr="007579E1">
        <w:tc>
          <w:tcPr>
            <w:tcW w:w="851" w:type="dxa"/>
          </w:tcPr>
          <w:p w:rsidR="009B7373" w:rsidRPr="001F5B32" w:rsidRDefault="009B7373" w:rsidP="007579E1">
            <w:pPr>
              <w:jc w:val="center"/>
              <w:rPr>
                <w:rFonts w:ascii="Times New Roman" w:hAnsi="Times New Roman" w:cs="Times New Roman"/>
                <w:b/>
                <w:sz w:val="28"/>
                <w:szCs w:val="28"/>
              </w:rPr>
            </w:pPr>
            <w:r>
              <w:rPr>
                <w:rFonts w:ascii="Times New Roman" w:hAnsi="Times New Roman" w:cs="Times New Roman"/>
                <w:b/>
                <w:sz w:val="28"/>
                <w:szCs w:val="28"/>
              </w:rPr>
              <w:t>№</w:t>
            </w:r>
          </w:p>
        </w:tc>
        <w:tc>
          <w:tcPr>
            <w:tcW w:w="4111" w:type="dxa"/>
          </w:tcPr>
          <w:p w:rsidR="009B7373" w:rsidRDefault="009B7373" w:rsidP="007579E1">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5670" w:type="dxa"/>
          </w:tcPr>
          <w:p w:rsidR="009B7373" w:rsidRDefault="009B7373" w:rsidP="007579E1">
            <w:pPr>
              <w:jc w:val="center"/>
              <w:rPr>
                <w:rFonts w:ascii="Times New Roman" w:hAnsi="Times New Roman" w:cs="Times New Roman"/>
                <w:b/>
                <w:sz w:val="28"/>
                <w:szCs w:val="28"/>
              </w:rPr>
            </w:pPr>
            <w:r>
              <w:rPr>
                <w:rFonts w:ascii="Times New Roman" w:hAnsi="Times New Roman" w:cs="Times New Roman"/>
                <w:b/>
                <w:sz w:val="28"/>
                <w:szCs w:val="28"/>
              </w:rPr>
              <w:t>Ответ</w:t>
            </w:r>
          </w:p>
        </w:tc>
      </w:tr>
      <w:tr w:rsidR="009B7373" w:rsidRPr="000506BB" w:rsidTr="007579E1">
        <w:tc>
          <w:tcPr>
            <w:tcW w:w="851" w:type="dxa"/>
          </w:tcPr>
          <w:p w:rsidR="009B7373" w:rsidRPr="009B7373" w:rsidRDefault="009B7373" w:rsidP="007579E1">
            <w:pPr>
              <w:jc w:val="center"/>
              <w:rPr>
                <w:rFonts w:ascii="Times New Roman" w:hAnsi="Times New Roman" w:cs="Times New Roman"/>
                <w:sz w:val="24"/>
                <w:szCs w:val="24"/>
              </w:rPr>
            </w:pPr>
            <w:r w:rsidRPr="009B7373">
              <w:rPr>
                <w:rFonts w:ascii="Times New Roman" w:hAnsi="Times New Roman" w:cs="Times New Roman"/>
                <w:sz w:val="24"/>
                <w:szCs w:val="24"/>
              </w:rPr>
              <w:t>1.</w:t>
            </w:r>
          </w:p>
        </w:tc>
        <w:tc>
          <w:tcPr>
            <w:tcW w:w="4111" w:type="dxa"/>
          </w:tcPr>
          <w:p w:rsidR="009B7373" w:rsidRPr="009B7373" w:rsidRDefault="00804BD6" w:rsidP="005E0E68">
            <w:pPr>
              <w:rPr>
                <w:rFonts w:ascii="Times New Roman" w:hAnsi="Times New Roman" w:cs="Times New Roman"/>
                <w:sz w:val="24"/>
                <w:szCs w:val="24"/>
              </w:rPr>
            </w:pPr>
            <w:r>
              <w:rPr>
                <w:rFonts w:ascii="Times New Roman" w:hAnsi="Times New Roman" w:cs="Times New Roman"/>
                <w:sz w:val="24"/>
                <w:szCs w:val="24"/>
              </w:rPr>
              <w:t>Где получить конкретные разъяснения требований законодательства в области обеспечения промышленной и энергетической безопасности?</w:t>
            </w:r>
          </w:p>
        </w:tc>
        <w:tc>
          <w:tcPr>
            <w:tcW w:w="5670" w:type="dxa"/>
          </w:tcPr>
          <w:p w:rsidR="009B7373" w:rsidRPr="009B7373" w:rsidRDefault="00804BD6" w:rsidP="00804BD6">
            <w:pPr>
              <w:jc w:val="both"/>
              <w:rPr>
                <w:rFonts w:ascii="Times New Roman" w:hAnsi="Times New Roman" w:cs="Times New Roman"/>
                <w:color w:val="000000"/>
                <w:sz w:val="24"/>
                <w:szCs w:val="24"/>
              </w:rPr>
            </w:pPr>
            <w:r w:rsidRPr="009B7373">
              <w:rPr>
                <w:rFonts w:ascii="Times New Roman" w:hAnsi="Times New Roman" w:cs="Times New Roman"/>
                <w:sz w:val="24"/>
                <w:szCs w:val="24"/>
              </w:rPr>
              <w:t>Публичные обсуждения правоприменительной практики подразумева</w:t>
            </w:r>
            <w:r w:rsidR="00FE49A4">
              <w:rPr>
                <w:rFonts w:ascii="Times New Roman" w:hAnsi="Times New Roman" w:cs="Times New Roman"/>
                <w:sz w:val="24"/>
                <w:szCs w:val="24"/>
              </w:rPr>
              <w:t>ют в том числе и разъяснение не</w:t>
            </w:r>
            <w:r w:rsidRPr="009B7373">
              <w:rPr>
                <w:rFonts w:ascii="Times New Roman" w:hAnsi="Times New Roman" w:cs="Times New Roman"/>
                <w:sz w:val="24"/>
                <w:szCs w:val="24"/>
              </w:rPr>
              <w:t xml:space="preserve">ясных поднадзорным предприятиям нормативно-правовых актов. Вы можете направлять свои вопросы в адрес </w:t>
            </w:r>
            <w:proofErr w:type="gramStart"/>
            <w:r w:rsidRPr="009B7373">
              <w:rPr>
                <w:rFonts w:ascii="Times New Roman" w:hAnsi="Times New Roman" w:cs="Times New Roman"/>
                <w:sz w:val="24"/>
                <w:szCs w:val="24"/>
              </w:rPr>
              <w:t>Управления</w:t>
            </w:r>
            <w:proofErr w:type="gramEnd"/>
            <w:r w:rsidRPr="009B7373">
              <w:rPr>
                <w:rFonts w:ascii="Times New Roman" w:hAnsi="Times New Roman" w:cs="Times New Roman"/>
                <w:sz w:val="24"/>
                <w:szCs w:val="24"/>
              </w:rPr>
              <w:t xml:space="preserve"> и они будут рассмотрены в ходе следующего публичного мероприятия, либо, по вашему желанию, Вам будет направлен официальный ответ. Свои вопросы Вы можете направить на электронный адрес </w:t>
            </w:r>
            <w:hyperlink r:id="rId7" w:history="1">
              <w:r w:rsidRPr="009B7373">
                <w:rPr>
                  <w:rStyle w:val="a9"/>
                  <w:rFonts w:ascii="Times New Roman" w:hAnsi="Times New Roman" w:cs="Times New Roman"/>
                  <w:sz w:val="24"/>
                  <w:szCs w:val="24"/>
                  <w:lang w:val="en-US"/>
                </w:rPr>
                <w:t>pressa</w:t>
              </w:r>
              <w:r w:rsidRPr="009B7373">
                <w:rPr>
                  <w:rStyle w:val="a9"/>
                  <w:rFonts w:ascii="Times New Roman" w:hAnsi="Times New Roman" w:cs="Times New Roman"/>
                  <w:sz w:val="24"/>
                  <w:szCs w:val="24"/>
                </w:rPr>
                <w:t>@</w:t>
              </w:r>
              <w:r w:rsidRPr="009B7373">
                <w:rPr>
                  <w:rStyle w:val="a9"/>
                  <w:rFonts w:ascii="Times New Roman" w:hAnsi="Times New Roman" w:cs="Times New Roman"/>
                  <w:sz w:val="24"/>
                  <w:szCs w:val="24"/>
                  <w:lang w:val="en-US"/>
                </w:rPr>
                <w:t>volok</w:t>
              </w:r>
              <w:r w:rsidRPr="009B7373">
                <w:rPr>
                  <w:rStyle w:val="a9"/>
                  <w:rFonts w:ascii="Times New Roman" w:hAnsi="Times New Roman" w:cs="Times New Roman"/>
                  <w:sz w:val="24"/>
                  <w:szCs w:val="24"/>
                </w:rPr>
                <w:t>.</w:t>
              </w:r>
              <w:r w:rsidRPr="009B7373">
                <w:rPr>
                  <w:rStyle w:val="a9"/>
                  <w:rFonts w:ascii="Times New Roman" w:hAnsi="Times New Roman" w:cs="Times New Roman"/>
                  <w:sz w:val="24"/>
                  <w:szCs w:val="24"/>
                  <w:lang w:val="en-US"/>
                </w:rPr>
                <w:t>gosnadzor</w:t>
              </w:r>
              <w:r w:rsidRPr="009B7373">
                <w:rPr>
                  <w:rStyle w:val="a9"/>
                  <w:rFonts w:ascii="Times New Roman" w:hAnsi="Times New Roman" w:cs="Times New Roman"/>
                  <w:sz w:val="24"/>
                  <w:szCs w:val="24"/>
                </w:rPr>
                <w:t>.</w:t>
              </w:r>
              <w:proofErr w:type="spellStart"/>
              <w:r w:rsidRPr="009B7373">
                <w:rPr>
                  <w:rStyle w:val="a9"/>
                  <w:rFonts w:ascii="Times New Roman" w:hAnsi="Times New Roman" w:cs="Times New Roman"/>
                  <w:sz w:val="24"/>
                  <w:szCs w:val="24"/>
                  <w:lang w:val="en-US"/>
                </w:rPr>
                <w:t>ru</w:t>
              </w:r>
              <w:proofErr w:type="spellEnd"/>
            </w:hyperlink>
            <w:r w:rsidRPr="009B7373">
              <w:rPr>
                <w:rFonts w:ascii="Times New Roman" w:hAnsi="Times New Roman" w:cs="Times New Roman"/>
                <w:sz w:val="24"/>
                <w:szCs w:val="24"/>
              </w:rPr>
              <w:t xml:space="preserve"> с пометкой «Публичные мероприятия» или через раздел «Общественная приемная» офи</w:t>
            </w:r>
            <w:bookmarkStart w:id="0" w:name="_GoBack"/>
            <w:bookmarkEnd w:id="0"/>
            <w:r w:rsidRPr="009B7373">
              <w:rPr>
                <w:rFonts w:ascii="Times New Roman" w:hAnsi="Times New Roman" w:cs="Times New Roman"/>
                <w:sz w:val="24"/>
                <w:szCs w:val="24"/>
              </w:rPr>
              <w:t>циального сайта Управления.</w:t>
            </w:r>
          </w:p>
        </w:tc>
      </w:tr>
      <w:tr w:rsidR="009B7373" w:rsidRPr="000506BB" w:rsidTr="007579E1">
        <w:tc>
          <w:tcPr>
            <w:tcW w:w="851" w:type="dxa"/>
          </w:tcPr>
          <w:p w:rsidR="009B7373" w:rsidRPr="009B7373" w:rsidRDefault="009B7373" w:rsidP="007579E1">
            <w:pPr>
              <w:jc w:val="center"/>
              <w:rPr>
                <w:rFonts w:ascii="Times New Roman" w:hAnsi="Times New Roman" w:cs="Times New Roman"/>
                <w:sz w:val="24"/>
                <w:szCs w:val="24"/>
              </w:rPr>
            </w:pPr>
            <w:r w:rsidRPr="009B7373">
              <w:rPr>
                <w:rFonts w:ascii="Times New Roman" w:hAnsi="Times New Roman" w:cs="Times New Roman"/>
                <w:sz w:val="24"/>
                <w:szCs w:val="24"/>
              </w:rPr>
              <w:t>2.</w:t>
            </w:r>
          </w:p>
        </w:tc>
        <w:tc>
          <w:tcPr>
            <w:tcW w:w="4111" w:type="dxa"/>
          </w:tcPr>
          <w:p w:rsidR="009B7373" w:rsidRPr="009B7373" w:rsidRDefault="00804BD6" w:rsidP="007579E1">
            <w:pPr>
              <w:rPr>
                <w:rFonts w:ascii="Times New Roman" w:hAnsi="Times New Roman" w:cs="Times New Roman"/>
                <w:sz w:val="24"/>
                <w:szCs w:val="24"/>
              </w:rPr>
            </w:pPr>
            <w:r>
              <w:rPr>
                <w:rFonts w:ascii="Times New Roman" w:hAnsi="Times New Roman" w:cs="Times New Roman"/>
                <w:sz w:val="24"/>
                <w:szCs w:val="24"/>
              </w:rPr>
              <w:t xml:space="preserve">Может ли предприниматель влиять на изменение группы риска (провести самостоятельно экспертизу)? Как определяется группа риска в </w:t>
            </w:r>
            <w:proofErr w:type="gramStart"/>
            <w:r>
              <w:rPr>
                <w:rFonts w:ascii="Times New Roman" w:hAnsi="Times New Roman" w:cs="Times New Roman"/>
                <w:sz w:val="24"/>
                <w:szCs w:val="24"/>
              </w:rPr>
              <w:t>отсутствии</w:t>
            </w:r>
            <w:proofErr w:type="gramEnd"/>
            <w:r>
              <w:rPr>
                <w:rFonts w:ascii="Times New Roman" w:hAnsi="Times New Roman" w:cs="Times New Roman"/>
                <w:sz w:val="24"/>
                <w:szCs w:val="24"/>
              </w:rPr>
              <w:t xml:space="preserve"> заключения экспертизы?</w:t>
            </w:r>
          </w:p>
        </w:tc>
        <w:tc>
          <w:tcPr>
            <w:tcW w:w="5670" w:type="dxa"/>
          </w:tcPr>
          <w:p w:rsidR="00033585" w:rsidRPr="00033585" w:rsidRDefault="00033585" w:rsidP="00033585">
            <w:pPr>
              <w:pStyle w:val="1"/>
              <w:spacing w:before="0" w:beforeAutospacing="0" w:after="0" w:afterAutospacing="0"/>
              <w:jc w:val="both"/>
              <w:rPr>
                <w:b w:val="0"/>
                <w:sz w:val="24"/>
                <w:szCs w:val="24"/>
              </w:rPr>
            </w:pPr>
            <w:proofErr w:type="gramStart"/>
            <w:r w:rsidRPr="00033585">
              <w:rPr>
                <w:b w:val="0"/>
                <w:sz w:val="24"/>
                <w:szCs w:val="24"/>
              </w:rPr>
              <w:t xml:space="preserve">Категория риска определяется в соответствии с «Методикой расчета значений показателей, используемых для оценки вероятности возникновения потенциальных негативных последствий несоблюдения требований в области промышленной безопасности», утвержденной приказом Службы от 21.12.2016 № 549 специалистами Ростехнадзора при осуществлении контрольно-надзорных мероприятий. </w:t>
            </w:r>
            <w:proofErr w:type="gramEnd"/>
          </w:p>
          <w:p w:rsidR="00033585" w:rsidRPr="00033585" w:rsidRDefault="00033585" w:rsidP="00033585">
            <w:pPr>
              <w:pStyle w:val="1"/>
              <w:spacing w:before="0" w:beforeAutospacing="0" w:after="0" w:afterAutospacing="0"/>
              <w:jc w:val="both"/>
              <w:outlineLvl w:val="0"/>
              <w:rPr>
                <w:b w:val="0"/>
                <w:sz w:val="24"/>
                <w:szCs w:val="24"/>
              </w:rPr>
            </w:pPr>
            <w:proofErr w:type="gramStart"/>
            <w:r w:rsidRPr="00033585">
              <w:rPr>
                <w:b w:val="0"/>
                <w:sz w:val="24"/>
                <w:szCs w:val="24"/>
              </w:rPr>
              <w:t xml:space="preserve">Группой компаний «Промышленная безопасность» разработан и размещен на сайте </w:t>
            </w:r>
            <w:hyperlink r:id="rId8" w:anchor="/" w:history="1">
              <w:r w:rsidRPr="00033585">
                <w:rPr>
                  <w:rStyle w:val="a9"/>
                  <w:b w:val="0"/>
                  <w:sz w:val="24"/>
                  <w:szCs w:val="24"/>
                </w:rPr>
                <w:t>https://www.safety.ru/danger-analyse/#/</w:t>
              </w:r>
            </w:hyperlink>
            <w:r w:rsidRPr="00033585">
              <w:rPr>
                <w:b w:val="0"/>
                <w:sz w:val="24"/>
                <w:szCs w:val="24"/>
              </w:rPr>
              <w:t xml:space="preserve"> калькулятор интегрального показателя промышленной безопасности.</w:t>
            </w:r>
            <w:proofErr w:type="gramEnd"/>
            <w:r w:rsidRPr="00033585">
              <w:rPr>
                <w:b w:val="0"/>
                <w:sz w:val="24"/>
                <w:szCs w:val="24"/>
              </w:rPr>
              <w:t xml:space="preserve"> Калькулятор реализует алгоритмы Методики расчета значений показателей, используемых для оценки </w:t>
            </w:r>
            <w:proofErr w:type="gramStart"/>
            <w:r w:rsidRPr="00033585">
              <w:rPr>
                <w:b w:val="0"/>
                <w:sz w:val="24"/>
                <w:szCs w:val="24"/>
              </w:rPr>
              <w:t>вероятности возникновения потенциальных негативных последствий несоблюдения требований</w:t>
            </w:r>
            <w:proofErr w:type="gramEnd"/>
            <w:r w:rsidRPr="00033585">
              <w:rPr>
                <w:b w:val="0"/>
                <w:sz w:val="24"/>
                <w:szCs w:val="24"/>
              </w:rPr>
              <w:t xml:space="preserve"> в области промышленной безопасности, которая разработана в рамках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7373" w:rsidRPr="00033585" w:rsidRDefault="00033585" w:rsidP="00033585">
            <w:pPr>
              <w:pStyle w:val="1"/>
              <w:spacing w:before="0" w:beforeAutospacing="0" w:after="0" w:afterAutospacing="0"/>
              <w:jc w:val="both"/>
              <w:rPr>
                <w:b w:val="0"/>
                <w:sz w:val="24"/>
                <w:szCs w:val="24"/>
              </w:rPr>
            </w:pPr>
            <w:r w:rsidRPr="00033585">
              <w:rPr>
                <w:b w:val="0"/>
                <w:sz w:val="24"/>
                <w:szCs w:val="24"/>
              </w:rPr>
              <w:t xml:space="preserve">Методика базируется на положениях Федерального закона от 21.07.1997 №116-ФЗ «О промышленной безопасности опасных производственных объектов», развивающих эти положения нормативных правовых документах Ростехнадзора в области промышленной безопасности, регистрации опасных производственных объектов (ОПО), организации и осуществления производственного контроля и др.; современных статистических данных, характеризующих различные субъекты Российской Федерации; </w:t>
            </w:r>
            <w:proofErr w:type="gramStart"/>
            <w:r w:rsidRPr="00033585">
              <w:rPr>
                <w:b w:val="0"/>
                <w:sz w:val="24"/>
                <w:szCs w:val="24"/>
              </w:rPr>
              <w:t xml:space="preserve">экспертных оценках и фактических данных о состоянии промышленной безопасности </w:t>
            </w:r>
            <w:r w:rsidRPr="00033585">
              <w:rPr>
                <w:b w:val="0"/>
                <w:sz w:val="24"/>
                <w:szCs w:val="24"/>
              </w:rPr>
              <w:lastRenderedPageBreak/>
              <w:t>конкретного ОПО (статистика по аварийности и травматизму; сведения, полученные в результате контрольно-надзорной деятельности, оказания государственных услуг, осуществления производственного контроля; данных, содержащихся в реестре заключений экспертиз).</w:t>
            </w:r>
            <w:proofErr w:type="gramEnd"/>
            <w:r w:rsidRPr="00033585">
              <w:rPr>
                <w:b w:val="0"/>
                <w:sz w:val="24"/>
                <w:szCs w:val="24"/>
              </w:rPr>
              <w:t xml:space="preserve"> Методика может использоваться специалистами, обладающими достаточными сведениями об оцениваемом объекте, для </w:t>
            </w:r>
            <w:proofErr w:type="gramStart"/>
            <w:r w:rsidRPr="00033585">
              <w:rPr>
                <w:b w:val="0"/>
                <w:sz w:val="24"/>
                <w:szCs w:val="24"/>
              </w:rPr>
              <w:t>экспресс-оценки</w:t>
            </w:r>
            <w:proofErr w:type="gramEnd"/>
            <w:r w:rsidRPr="00033585">
              <w:rPr>
                <w:b w:val="0"/>
                <w:sz w:val="24"/>
                <w:szCs w:val="24"/>
              </w:rPr>
              <w:t xml:space="preserve"> уровня безопасности ОПО и выявления факторов, способствующих повышению категории риска (пятая категория – низкий риск).</w:t>
            </w:r>
          </w:p>
        </w:tc>
      </w:tr>
      <w:tr w:rsidR="009B7373" w:rsidRPr="000506BB" w:rsidTr="007579E1">
        <w:tc>
          <w:tcPr>
            <w:tcW w:w="851" w:type="dxa"/>
          </w:tcPr>
          <w:p w:rsidR="009B7373" w:rsidRPr="009B7373" w:rsidRDefault="009B7373" w:rsidP="007579E1">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3.</w:t>
            </w:r>
          </w:p>
        </w:tc>
        <w:tc>
          <w:tcPr>
            <w:tcW w:w="4111" w:type="dxa"/>
          </w:tcPr>
          <w:p w:rsidR="00804BD6" w:rsidRDefault="00804BD6" w:rsidP="007008D1">
            <w:pPr>
              <w:autoSpaceDE w:val="0"/>
              <w:autoSpaceDN w:val="0"/>
              <w:rPr>
                <w:rFonts w:ascii="Times New Roman" w:hAnsi="Times New Roman" w:cs="Times New Roman"/>
                <w:sz w:val="24"/>
                <w:szCs w:val="24"/>
              </w:rPr>
            </w:pPr>
            <w:r w:rsidRPr="00804BD6">
              <w:rPr>
                <w:rFonts w:ascii="Times New Roman" w:hAnsi="Times New Roman" w:cs="Times New Roman"/>
                <w:sz w:val="24"/>
                <w:szCs w:val="24"/>
              </w:rPr>
              <w:t xml:space="preserve">До 1 июля 2013 г. соискателям выдавались отдельные лицензии на эксплуатацию взрывопожароопасных объектов и эксплуатацию химически опасных производственных объектов. Такие лицензии продолжают действовать после указанной даты и не требуют переоформления. Они предоставляют лицензиатам право осуществлять эксплуатацию Объектов в </w:t>
            </w:r>
            <w:proofErr w:type="gramStart"/>
            <w:r w:rsidRPr="00804BD6">
              <w:rPr>
                <w:rFonts w:ascii="Times New Roman" w:hAnsi="Times New Roman" w:cs="Times New Roman"/>
                <w:sz w:val="24"/>
                <w:szCs w:val="24"/>
              </w:rPr>
              <w:t>соответствии</w:t>
            </w:r>
            <w:proofErr w:type="gramEnd"/>
            <w:r w:rsidRPr="00804BD6">
              <w:rPr>
                <w:rFonts w:ascii="Times New Roman" w:hAnsi="Times New Roman" w:cs="Times New Roman"/>
                <w:sz w:val="24"/>
                <w:szCs w:val="24"/>
              </w:rPr>
              <w:t xml:space="preserve"> с приведенным в них перечнем работ (</w:t>
            </w:r>
            <w:r w:rsidR="007E1ED9">
              <w:rPr>
                <w:rFonts w:ascii="Times New Roman" w:hAnsi="Times New Roman" w:cs="Times New Roman"/>
                <w:sz w:val="24"/>
                <w:szCs w:val="24"/>
              </w:rPr>
              <w:t>п.</w:t>
            </w:r>
            <w:r w:rsidRPr="007E1ED9">
              <w:rPr>
                <w:rFonts w:ascii="Times New Roman" w:hAnsi="Times New Roman" w:cs="Times New Roman"/>
                <w:sz w:val="24"/>
                <w:szCs w:val="24"/>
              </w:rPr>
              <w:t>5 с</w:t>
            </w:r>
            <w:r w:rsidR="007E1ED9">
              <w:rPr>
                <w:rFonts w:ascii="Times New Roman" w:hAnsi="Times New Roman" w:cs="Times New Roman"/>
                <w:sz w:val="24"/>
                <w:szCs w:val="24"/>
              </w:rPr>
              <w:t>т.</w:t>
            </w:r>
            <w:r w:rsidRPr="007E1ED9">
              <w:rPr>
                <w:rFonts w:ascii="Times New Roman" w:hAnsi="Times New Roman" w:cs="Times New Roman"/>
                <w:sz w:val="24"/>
                <w:szCs w:val="24"/>
              </w:rPr>
              <w:t>10</w:t>
            </w:r>
            <w:r w:rsidRPr="00804BD6">
              <w:rPr>
                <w:rFonts w:ascii="Times New Roman" w:hAnsi="Times New Roman" w:cs="Times New Roman"/>
                <w:sz w:val="24"/>
                <w:szCs w:val="24"/>
              </w:rPr>
              <w:t xml:space="preserve"> Федерального закона от 04.03.2013 N 22-ФЗ).</w:t>
            </w:r>
          </w:p>
          <w:p w:rsidR="009B7373" w:rsidRPr="007008D1" w:rsidRDefault="00804BD6" w:rsidP="007008D1">
            <w:pPr>
              <w:autoSpaceDE w:val="0"/>
              <w:autoSpaceDN w:val="0"/>
              <w:rPr>
                <w:rFonts w:ascii="Times New Roman" w:hAnsi="Times New Roman" w:cs="Times New Roman"/>
                <w:sz w:val="24"/>
                <w:szCs w:val="24"/>
              </w:rPr>
            </w:pP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н</w:t>
            </w:r>
            <w:r w:rsidRPr="00804BD6">
              <w:rPr>
                <w:rFonts w:ascii="Times New Roman" w:hAnsi="Times New Roman" w:cs="Times New Roman"/>
                <w:sz w:val="24"/>
                <w:szCs w:val="24"/>
              </w:rPr>
              <w:t xml:space="preserve">а основании </w:t>
            </w:r>
            <w:proofErr w:type="gramStart"/>
            <w:r w:rsidRPr="00804BD6">
              <w:rPr>
                <w:rFonts w:ascii="Times New Roman" w:hAnsi="Times New Roman" w:cs="Times New Roman"/>
                <w:sz w:val="24"/>
                <w:szCs w:val="24"/>
              </w:rPr>
              <w:t>какой</w:t>
            </w:r>
            <w:proofErr w:type="gramEnd"/>
            <w:r w:rsidRPr="00804BD6">
              <w:rPr>
                <w:rFonts w:ascii="Times New Roman" w:hAnsi="Times New Roman" w:cs="Times New Roman"/>
                <w:sz w:val="24"/>
                <w:szCs w:val="24"/>
              </w:rPr>
              <w:t xml:space="preserve"> нормы права лицензии старого образца необходимо переоформлять</w:t>
            </w:r>
            <w:r>
              <w:rPr>
                <w:rFonts w:ascii="Times New Roman" w:hAnsi="Times New Roman" w:cs="Times New Roman"/>
                <w:sz w:val="24"/>
                <w:szCs w:val="24"/>
              </w:rPr>
              <w:t>?</w:t>
            </w:r>
            <w:r w:rsidRPr="00804BD6">
              <w:rPr>
                <w:rFonts w:ascii="Times New Roman" w:hAnsi="Times New Roman" w:cs="Times New Roman"/>
                <w:sz w:val="24"/>
                <w:szCs w:val="24"/>
              </w:rPr>
              <w:t xml:space="preserve"> </w:t>
            </w:r>
            <w:proofErr w:type="gramStart"/>
            <w:r w:rsidRPr="00804BD6">
              <w:rPr>
                <w:rFonts w:ascii="Times New Roman" w:hAnsi="Times New Roman" w:cs="Times New Roman"/>
                <w:sz w:val="24"/>
                <w:szCs w:val="24"/>
              </w:rPr>
              <w:t>Пришлите</w:t>
            </w:r>
            <w:proofErr w:type="gramEnd"/>
            <w:r w:rsidRPr="00804BD6">
              <w:rPr>
                <w:rFonts w:ascii="Times New Roman" w:hAnsi="Times New Roman" w:cs="Times New Roman"/>
                <w:sz w:val="24"/>
                <w:szCs w:val="24"/>
              </w:rPr>
              <w:t xml:space="preserve"> пожалуйста ссылку на данную норму, которой устанавливается наша обязанность переоформлять лицензию со старого образца на новый.</w:t>
            </w:r>
          </w:p>
        </w:tc>
        <w:tc>
          <w:tcPr>
            <w:tcW w:w="5670" w:type="dxa"/>
          </w:tcPr>
          <w:p w:rsidR="00804BD6" w:rsidRPr="00804BD6" w:rsidRDefault="00804BD6" w:rsidP="007008D1">
            <w:pPr>
              <w:jc w:val="both"/>
              <w:rPr>
                <w:rFonts w:ascii="Times New Roman" w:hAnsi="Times New Roman" w:cs="Times New Roman"/>
                <w:sz w:val="24"/>
                <w:szCs w:val="24"/>
              </w:rPr>
            </w:pPr>
            <w:r w:rsidRPr="00804BD6">
              <w:rPr>
                <w:rFonts w:ascii="Times New Roman" w:hAnsi="Times New Roman" w:cs="Times New Roman"/>
                <w:sz w:val="24"/>
                <w:szCs w:val="24"/>
              </w:rPr>
              <w:t>Если у Вашей организации есть лицензия ЭХ, ЭВ, ВП – она подлежит переоформлению.</w:t>
            </w:r>
          </w:p>
          <w:p w:rsidR="00804BD6" w:rsidRPr="00804BD6" w:rsidRDefault="00804BD6" w:rsidP="007008D1">
            <w:pPr>
              <w:jc w:val="both"/>
              <w:rPr>
                <w:rFonts w:ascii="Times New Roman" w:hAnsi="Times New Roman" w:cs="Times New Roman"/>
                <w:sz w:val="24"/>
                <w:szCs w:val="24"/>
              </w:rPr>
            </w:pPr>
            <w:r w:rsidRPr="00804BD6">
              <w:rPr>
                <w:rFonts w:ascii="Times New Roman" w:hAnsi="Times New Roman" w:cs="Times New Roman"/>
                <w:sz w:val="24"/>
                <w:szCs w:val="24"/>
              </w:rPr>
              <w:t>Федеральный закон «О лицензировании отдельных видов деятельности» №99-ФЗ от 04 мая 2011 года, статья 22, часть 6_1:</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804BD6">
              <w:rPr>
                <w:rFonts w:ascii="Times New Roman" w:hAnsi="Times New Roman" w:cs="Times New Roman"/>
                <w:color w:val="000000"/>
                <w:sz w:val="24"/>
                <w:szCs w:val="24"/>
              </w:rPr>
              <w:t xml:space="preserve">Лицензии на виды деятельности, </w:t>
            </w:r>
            <w:r w:rsidRPr="00804BD6">
              <w:rPr>
                <w:rFonts w:ascii="Times New Roman" w:hAnsi="Times New Roman" w:cs="Times New Roman"/>
                <w:color w:val="000000"/>
                <w:sz w:val="24"/>
                <w:szCs w:val="24"/>
                <w:u w:val="single"/>
              </w:rPr>
              <w:t>наименования которых изменены</w:t>
            </w:r>
            <w:r w:rsidRPr="00804BD6">
              <w:rPr>
                <w:rFonts w:ascii="Times New Roman" w:hAnsi="Times New Roman" w:cs="Times New Roman"/>
                <w:color w:val="000000"/>
                <w:sz w:val="24"/>
                <w:szCs w:val="24"/>
              </w:rPr>
              <w:t xml:space="preserve">, лицензии, </w:t>
            </w:r>
            <w:r w:rsidRPr="00804BD6">
              <w:rPr>
                <w:rFonts w:ascii="Times New Roman" w:hAnsi="Times New Roman" w:cs="Times New Roman"/>
                <w:color w:val="000000"/>
                <w:sz w:val="24"/>
                <w:szCs w:val="24"/>
                <w:u w:val="single"/>
              </w:rPr>
              <w:t>не содержащие перечней работ</w:t>
            </w:r>
            <w:r w:rsidRPr="00804BD6">
              <w:rPr>
                <w:rFonts w:ascii="Times New Roman" w:hAnsi="Times New Roman" w:cs="Times New Roman"/>
                <w:color w:val="000000"/>
                <w:sz w:val="24"/>
                <w:szCs w:val="24"/>
              </w:rPr>
              <w:t xml:space="preserve">,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w:t>
            </w:r>
            <w:r w:rsidRPr="00804BD6">
              <w:rPr>
                <w:rFonts w:ascii="Times New Roman" w:hAnsi="Times New Roman" w:cs="Times New Roman"/>
                <w:color w:val="000000"/>
                <w:sz w:val="24"/>
                <w:szCs w:val="24"/>
                <w:u w:val="single"/>
              </w:rPr>
              <w:t>если нормативными правовыми актами Российской Федерации в указанные перечни внесены изменения</w:t>
            </w:r>
            <w:r w:rsidRPr="00804BD6">
              <w:rPr>
                <w:rFonts w:ascii="Times New Roman" w:hAnsi="Times New Roman" w:cs="Times New Roman"/>
                <w:color w:val="000000"/>
                <w:sz w:val="24"/>
                <w:szCs w:val="24"/>
              </w:rPr>
              <w:t>, подлежат переоформлению в порядке, установленном настоящей статьей, при условии соблюдения лицензионных требований, предъявляемых к</w:t>
            </w:r>
            <w:proofErr w:type="gramEnd"/>
            <w:r w:rsidRPr="00804BD6">
              <w:rPr>
                <w:rFonts w:ascii="Times New Roman" w:hAnsi="Times New Roman" w:cs="Times New Roman"/>
                <w:color w:val="000000"/>
                <w:sz w:val="24"/>
                <w:szCs w:val="24"/>
              </w:rPr>
              <w:t xml:space="preserve"> таким видам деятельности (выполнению работ, оказанию услуг, составляющих лицензируемый вид деятельности)</w:t>
            </w:r>
            <w:r>
              <w:rPr>
                <w:rFonts w:ascii="Times New Roman" w:hAnsi="Times New Roman" w:cs="Times New Roman"/>
                <w:color w:val="000000"/>
                <w:sz w:val="24"/>
                <w:szCs w:val="24"/>
              </w:rPr>
              <w:t>»</w:t>
            </w:r>
            <w:r w:rsidRPr="00804BD6">
              <w:rPr>
                <w:rFonts w:ascii="Times New Roman" w:hAnsi="Times New Roman" w:cs="Times New Roman"/>
                <w:color w:val="000000"/>
                <w:sz w:val="24"/>
                <w:szCs w:val="24"/>
              </w:rPr>
              <w:t>.</w:t>
            </w:r>
          </w:p>
          <w:p w:rsidR="009B7373" w:rsidRPr="009B7373" w:rsidRDefault="005E0E68" w:rsidP="007008D1">
            <w:pPr>
              <w:pStyle w:val="formattext"/>
              <w:shd w:val="clear" w:color="auto" w:fill="FFFFFF"/>
              <w:spacing w:before="0" w:beforeAutospacing="0" w:after="0" w:afterAutospacing="0"/>
              <w:jc w:val="both"/>
            </w:pPr>
            <w:r>
              <w:rPr>
                <w:rStyle w:val="comment"/>
                <w:color w:val="000000"/>
              </w:rPr>
              <w:t xml:space="preserve">Часть </w:t>
            </w:r>
            <w:r w:rsidR="00804BD6" w:rsidRPr="00804BD6">
              <w:rPr>
                <w:rStyle w:val="comment"/>
                <w:color w:val="000000"/>
              </w:rPr>
              <w:t>дополнительно включена с 15 ноября 2014 года</w:t>
            </w:r>
            <w:r>
              <w:rPr>
                <w:rStyle w:val="apple-converted-space"/>
                <w:rFonts w:eastAsiaTheme="minorEastAsia"/>
                <w:color w:val="000000"/>
              </w:rPr>
              <w:t xml:space="preserve"> </w:t>
            </w:r>
            <w:r w:rsidR="00804BD6" w:rsidRPr="00804BD6">
              <w:rPr>
                <w:rStyle w:val="comment"/>
                <w:color w:val="000000"/>
              </w:rPr>
              <w:t>Федеральным законом о</w:t>
            </w:r>
            <w:r w:rsidR="00804BD6">
              <w:rPr>
                <w:rStyle w:val="comment"/>
                <w:color w:val="000000"/>
              </w:rPr>
              <w:t>т 14 октября 2014 года №307-ФЗ.</w:t>
            </w:r>
          </w:p>
        </w:tc>
      </w:tr>
      <w:tr w:rsidR="009B7373" w:rsidRPr="000506BB" w:rsidTr="007579E1">
        <w:tc>
          <w:tcPr>
            <w:tcW w:w="851" w:type="dxa"/>
          </w:tcPr>
          <w:p w:rsidR="009B7373" w:rsidRPr="009B7373" w:rsidRDefault="009B7373" w:rsidP="007579E1">
            <w:pPr>
              <w:jc w:val="center"/>
              <w:rPr>
                <w:rFonts w:ascii="Times New Roman" w:hAnsi="Times New Roman" w:cs="Times New Roman"/>
                <w:sz w:val="24"/>
                <w:szCs w:val="24"/>
              </w:rPr>
            </w:pPr>
            <w:r w:rsidRPr="009B7373">
              <w:rPr>
                <w:rFonts w:ascii="Times New Roman" w:hAnsi="Times New Roman" w:cs="Times New Roman"/>
                <w:sz w:val="24"/>
                <w:szCs w:val="24"/>
              </w:rPr>
              <w:t>4.</w:t>
            </w:r>
          </w:p>
        </w:tc>
        <w:tc>
          <w:tcPr>
            <w:tcW w:w="4111" w:type="dxa"/>
          </w:tcPr>
          <w:p w:rsidR="009B7373" w:rsidRPr="007008D1" w:rsidRDefault="007008D1" w:rsidP="007008D1">
            <w:pPr>
              <w:rPr>
                <w:rFonts w:ascii="Times New Roman" w:hAnsi="Times New Roman" w:cs="Times New Roman"/>
                <w:sz w:val="24"/>
                <w:szCs w:val="24"/>
              </w:rPr>
            </w:pPr>
            <w:r w:rsidRPr="007008D1">
              <w:rPr>
                <w:rFonts w:ascii="Times New Roman" w:hAnsi="Times New Roman" w:cs="Times New Roman"/>
                <w:sz w:val="24"/>
                <w:szCs w:val="24"/>
              </w:rPr>
              <w:t xml:space="preserve">На нашем предприятии существует потребность в повышении разрешённых (рабочих) параметров технического устройства </w:t>
            </w:r>
            <w:r w:rsidRPr="007008D1">
              <w:rPr>
                <w:rFonts w:ascii="Times New Roman" w:hAnsi="Times New Roman" w:cs="Times New Roman"/>
                <w:bCs/>
                <w:sz w:val="24"/>
                <w:szCs w:val="24"/>
              </w:rPr>
              <w:t>в пределах расчётных</w:t>
            </w:r>
            <w:r w:rsidRPr="007008D1">
              <w:rPr>
                <w:rFonts w:ascii="Times New Roman" w:hAnsi="Times New Roman" w:cs="Times New Roman"/>
                <w:sz w:val="24"/>
                <w:szCs w:val="24"/>
              </w:rPr>
              <w:t xml:space="preserve">. Каким образом можно повысить разрешённые (рабочие) параметры технического устройства, в </w:t>
            </w:r>
            <w:proofErr w:type="gramStart"/>
            <w:r w:rsidRPr="007008D1">
              <w:rPr>
                <w:rFonts w:ascii="Times New Roman" w:hAnsi="Times New Roman" w:cs="Times New Roman"/>
                <w:sz w:val="24"/>
                <w:szCs w:val="24"/>
              </w:rPr>
              <w:t>случае</w:t>
            </w:r>
            <w:proofErr w:type="gramEnd"/>
            <w:r w:rsidRPr="007008D1">
              <w:rPr>
                <w:rFonts w:ascii="Times New Roman" w:hAnsi="Times New Roman" w:cs="Times New Roman"/>
                <w:sz w:val="24"/>
                <w:szCs w:val="24"/>
              </w:rPr>
              <w:t>, если отсутствует связь с заводом-изготовителем. Какими нормами следует руководствоваться при осуществлении этой процедуры. Кто уполномочен на осуществление таких работ</w:t>
            </w:r>
          </w:p>
        </w:tc>
        <w:tc>
          <w:tcPr>
            <w:tcW w:w="5670" w:type="dxa"/>
          </w:tcPr>
          <w:p w:rsidR="007008D1" w:rsidRPr="007008D1" w:rsidRDefault="007008D1" w:rsidP="007E1ED9">
            <w:pPr>
              <w:shd w:val="clear" w:color="auto" w:fill="FFFFFF"/>
              <w:ind w:firstLine="34"/>
              <w:jc w:val="both"/>
              <w:rPr>
                <w:rFonts w:ascii="Times New Roman" w:eastAsia="Times New Roman" w:hAnsi="Times New Roman" w:cs="Times New Roman"/>
                <w:iCs/>
                <w:sz w:val="24"/>
                <w:szCs w:val="24"/>
                <w:lang w:eastAsia="ru-RU"/>
              </w:rPr>
            </w:pPr>
            <w:r w:rsidRPr="007008D1">
              <w:rPr>
                <w:rFonts w:ascii="Times New Roman" w:eastAsia="Times New Roman" w:hAnsi="Times New Roman" w:cs="Times New Roman"/>
                <w:bCs/>
                <w:sz w:val="24"/>
                <w:szCs w:val="24"/>
                <w:lang w:eastAsia="ru-RU"/>
              </w:rPr>
              <w:t>Согласно федеральным нормам и правилам в обл</w:t>
            </w:r>
            <w:r>
              <w:rPr>
                <w:rFonts w:ascii="Times New Roman" w:eastAsia="Times New Roman" w:hAnsi="Times New Roman" w:cs="Times New Roman"/>
                <w:bCs/>
                <w:sz w:val="24"/>
                <w:szCs w:val="24"/>
                <w:lang w:eastAsia="ru-RU"/>
              </w:rPr>
              <w:t>асти промышленной безопасности «</w:t>
            </w:r>
            <w:r w:rsidRPr="007008D1">
              <w:rPr>
                <w:rFonts w:ascii="Times New Roman" w:eastAsia="Times New Roman" w:hAnsi="Times New Roman" w:cs="Times New Roman"/>
                <w:bCs/>
                <w:sz w:val="24"/>
                <w:szCs w:val="24"/>
                <w:lang w:eastAsia="ru-RU"/>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r>
              <w:rPr>
                <w:rFonts w:ascii="Times New Roman" w:eastAsia="Times New Roman" w:hAnsi="Times New Roman" w:cs="Times New Roman"/>
                <w:bCs/>
                <w:sz w:val="24"/>
                <w:szCs w:val="24"/>
                <w:lang w:eastAsia="ru-RU"/>
              </w:rPr>
              <w:t>»</w:t>
            </w:r>
            <w:r w:rsidRPr="007008D1">
              <w:rPr>
                <w:rFonts w:ascii="Times New Roman" w:eastAsia="Times New Roman" w:hAnsi="Times New Roman" w:cs="Times New Roman"/>
                <w:bCs/>
                <w:sz w:val="24"/>
                <w:szCs w:val="24"/>
                <w:lang w:eastAsia="ru-RU"/>
              </w:rPr>
              <w:t xml:space="preserve">, утвержденных </w:t>
            </w:r>
            <w:r w:rsidRPr="007008D1">
              <w:rPr>
                <w:rFonts w:ascii="Times New Roman" w:eastAsia="Times New Roman" w:hAnsi="Times New Roman" w:cs="Times New Roman"/>
                <w:iCs/>
                <w:sz w:val="24"/>
                <w:szCs w:val="24"/>
                <w:lang w:eastAsia="ru-RU"/>
              </w:rPr>
              <w:t>Приказом Ростехнадзора от 25.03.2014 №116:</w:t>
            </w:r>
          </w:p>
          <w:p w:rsidR="007008D1" w:rsidRPr="007008D1" w:rsidRDefault="007008D1" w:rsidP="007008D1">
            <w:pPr>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Реконструкция </w:t>
            </w:r>
            <w:r w:rsidRPr="007008D1">
              <w:rPr>
                <w:rFonts w:ascii="Times New Roman" w:hAnsi="Times New Roman" w:cs="Times New Roman"/>
                <w:bCs/>
                <w:sz w:val="24"/>
                <w:szCs w:val="24"/>
              </w:rPr>
              <w:t>(модернизация)</w:t>
            </w:r>
            <w:r>
              <w:rPr>
                <w:rStyle w:val="apple-converted-space"/>
                <w:rFonts w:ascii="Times New Roman" w:hAnsi="Times New Roman" w:cs="Times New Roman"/>
                <w:sz w:val="24"/>
                <w:szCs w:val="24"/>
              </w:rPr>
              <w:t xml:space="preserve"> </w:t>
            </w:r>
            <w:r w:rsidRPr="007008D1">
              <w:rPr>
                <w:rFonts w:ascii="Times New Roman" w:hAnsi="Times New Roman" w:cs="Times New Roman"/>
                <w:sz w:val="24"/>
                <w:szCs w:val="24"/>
              </w:rPr>
              <w:t xml:space="preserve">- изменение технических характеристик оборудования путем замены (изменения) его отдельных элементов, узлов, устройств управления и обеспечения режима работы (автоматизированных систем управления технологическим процессом, регулирующих устройств, горелочных устройств) и (или) изменения конструкции оборудования под давлением и его элементов путем применения неразъемных (сварных) соединений, вызывающее необходимость </w:t>
            </w:r>
            <w:r w:rsidRPr="007008D1">
              <w:rPr>
                <w:rFonts w:ascii="Times New Roman" w:hAnsi="Times New Roman" w:cs="Times New Roman"/>
                <w:sz w:val="24"/>
                <w:szCs w:val="24"/>
              </w:rPr>
              <w:lastRenderedPageBreak/>
              <w:t>проведения прочностных расчетов и корректировки паспорта и руководства (инструкции) по эксплуатации, оформления нового паспорта и</w:t>
            </w:r>
            <w:proofErr w:type="gramEnd"/>
            <w:r w:rsidRPr="007008D1">
              <w:rPr>
                <w:rFonts w:ascii="Times New Roman" w:hAnsi="Times New Roman" w:cs="Times New Roman"/>
                <w:sz w:val="24"/>
                <w:szCs w:val="24"/>
              </w:rPr>
              <w:t xml:space="preserve"> руководства по эксплуатации.</w:t>
            </w:r>
          </w:p>
          <w:p w:rsidR="009B7373" w:rsidRPr="007008D1" w:rsidRDefault="007008D1" w:rsidP="007008D1">
            <w:pPr>
              <w:ind w:firstLine="459"/>
              <w:jc w:val="both"/>
              <w:rPr>
                <w:rFonts w:ascii="Times New Roman" w:hAnsi="Times New Roman" w:cs="Times New Roman"/>
                <w:sz w:val="24"/>
                <w:szCs w:val="24"/>
              </w:rPr>
            </w:pPr>
            <w:r w:rsidRPr="007008D1">
              <w:rPr>
                <w:rFonts w:ascii="Times New Roman" w:hAnsi="Times New Roman" w:cs="Times New Roman"/>
                <w:sz w:val="24"/>
                <w:szCs w:val="24"/>
              </w:rPr>
              <w:t>В случае</w:t>
            </w:r>
            <w:proofErr w:type="gramStart"/>
            <w:r w:rsidRPr="007008D1">
              <w:rPr>
                <w:rFonts w:ascii="Times New Roman" w:hAnsi="Times New Roman" w:cs="Times New Roman"/>
                <w:sz w:val="24"/>
                <w:szCs w:val="24"/>
              </w:rPr>
              <w:t>,</w:t>
            </w:r>
            <w:proofErr w:type="gramEnd"/>
            <w:r w:rsidRPr="007008D1">
              <w:rPr>
                <w:rFonts w:ascii="Times New Roman" w:hAnsi="Times New Roman" w:cs="Times New Roman"/>
                <w:sz w:val="24"/>
                <w:szCs w:val="24"/>
              </w:rPr>
              <w:t xml:space="preserve"> если проводимые работы на Вашем оборудовании попадают под данное определение, то необходимо руководствоваться пунктом 94 указанных ФНП, который устанавливает, что реконструкция (модернизация) оборудования под давлением должна быть осуществлена по проекту, разработанному организацией - изготовителем оборудования или </w:t>
            </w:r>
            <w:r w:rsidRPr="007008D1">
              <w:rPr>
                <w:rFonts w:ascii="Times New Roman" w:hAnsi="Times New Roman" w:cs="Times New Roman"/>
                <w:sz w:val="24"/>
                <w:szCs w:val="24"/>
                <w:u w:val="single"/>
              </w:rPr>
              <w:t>проектной организацией</w:t>
            </w:r>
            <w:r w:rsidRPr="007008D1">
              <w:rPr>
                <w:rFonts w:ascii="Times New Roman" w:hAnsi="Times New Roman" w:cs="Times New Roman"/>
                <w:sz w:val="24"/>
                <w:szCs w:val="24"/>
              </w:rPr>
              <w:t xml:space="preserve">. Если реконструкция (модернизация) проводится с отступлениями от требований руководства (инструкции) по эксплуатации, то эти отступления должны быть согласованы с разработчиком руководства (инструкции) по эксплуатации. В случае если объем и характер работ по реконструкции (модернизации) предусматривает изменение конструкции основных элементов и </w:t>
            </w:r>
            <w:r w:rsidRPr="007008D1">
              <w:rPr>
                <w:rFonts w:ascii="Times New Roman" w:hAnsi="Times New Roman" w:cs="Times New Roman"/>
                <w:i/>
                <w:sz w:val="24"/>
                <w:szCs w:val="24"/>
                <w:u w:val="single"/>
              </w:rPr>
              <w:t>технических характеристик оборудования</w:t>
            </w:r>
            <w:r w:rsidRPr="007008D1">
              <w:rPr>
                <w:rFonts w:ascii="Times New Roman" w:hAnsi="Times New Roman" w:cs="Times New Roman"/>
                <w:sz w:val="24"/>
                <w:szCs w:val="24"/>
              </w:rPr>
              <w:t xml:space="preserve">, создающих необходимость </w:t>
            </w:r>
            <w:r w:rsidRPr="007008D1">
              <w:rPr>
                <w:rFonts w:ascii="Times New Roman" w:hAnsi="Times New Roman" w:cs="Times New Roman"/>
                <w:i/>
                <w:sz w:val="24"/>
                <w:szCs w:val="24"/>
                <w:u w:val="single"/>
              </w:rPr>
              <w:t>оформления нового паспорта</w:t>
            </w:r>
            <w:r w:rsidRPr="007008D1">
              <w:rPr>
                <w:rFonts w:ascii="Times New Roman" w:hAnsi="Times New Roman" w:cs="Times New Roman"/>
                <w:sz w:val="24"/>
                <w:szCs w:val="24"/>
              </w:rPr>
              <w:t xml:space="preserve"> и </w:t>
            </w:r>
            <w:r w:rsidRPr="007008D1">
              <w:rPr>
                <w:rFonts w:ascii="Times New Roman" w:hAnsi="Times New Roman" w:cs="Times New Roman"/>
                <w:i/>
                <w:sz w:val="24"/>
                <w:szCs w:val="24"/>
                <w:u w:val="single"/>
              </w:rPr>
              <w:t>руководства (инструкции) по эксплуатации</w:t>
            </w:r>
            <w:r w:rsidRPr="007008D1">
              <w:rPr>
                <w:rFonts w:ascii="Times New Roman" w:hAnsi="Times New Roman" w:cs="Times New Roman"/>
                <w:sz w:val="24"/>
                <w:szCs w:val="24"/>
              </w:rPr>
              <w:t>, то после окончания работ должно быть обеспечено подтверждение соответствия оборудования требованиям</w:t>
            </w:r>
            <w:r>
              <w:rPr>
                <w:rStyle w:val="apple-converted-space"/>
                <w:rFonts w:ascii="Times New Roman" w:hAnsi="Times New Roman" w:cs="Times New Roman"/>
                <w:sz w:val="24"/>
                <w:szCs w:val="24"/>
              </w:rPr>
              <w:t xml:space="preserve"> </w:t>
            </w:r>
            <w:proofErr w:type="gramStart"/>
            <w:r w:rsidRPr="007008D1">
              <w:rPr>
                <w:rFonts w:ascii="Times New Roman" w:hAnsi="Times New Roman" w:cs="Times New Roman"/>
                <w:sz w:val="24"/>
                <w:szCs w:val="24"/>
              </w:rPr>
              <w:t>ТР</w:t>
            </w:r>
            <w:proofErr w:type="gramEnd"/>
            <w:r w:rsidRPr="007008D1">
              <w:rPr>
                <w:rFonts w:ascii="Times New Roman" w:hAnsi="Times New Roman" w:cs="Times New Roman"/>
                <w:sz w:val="24"/>
                <w:szCs w:val="24"/>
              </w:rPr>
              <w:t xml:space="preserve"> ТС 032/2013</w:t>
            </w:r>
            <w:r w:rsidRPr="007008D1">
              <w:rPr>
                <w:rStyle w:val="apple-converted-space"/>
                <w:rFonts w:ascii="Times New Roman" w:hAnsi="Times New Roman" w:cs="Times New Roman"/>
                <w:sz w:val="24"/>
                <w:szCs w:val="24"/>
              </w:rPr>
              <w:t> </w:t>
            </w:r>
            <w:r w:rsidRPr="007008D1">
              <w:rPr>
                <w:rFonts w:ascii="Times New Roman" w:hAnsi="Times New Roman" w:cs="Times New Roman"/>
                <w:sz w:val="24"/>
                <w:szCs w:val="24"/>
              </w:rPr>
              <w:t>с последующим вводом в эксплуатацию в соответствии с требованиями ФНП.</w:t>
            </w:r>
          </w:p>
        </w:tc>
      </w:tr>
      <w:tr w:rsidR="009B7373" w:rsidRPr="000506BB" w:rsidTr="007579E1">
        <w:tc>
          <w:tcPr>
            <w:tcW w:w="851" w:type="dxa"/>
          </w:tcPr>
          <w:p w:rsidR="009B7373" w:rsidRPr="009B7373" w:rsidRDefault="009B7373" w:rsidP="007579E1">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5.</w:t>
            </w:r>
          </w:p>
        </w:tc>
        <w:tc>
          <w:tcPr>
            <w:tcW w:w="4111" w:type="dxa"/>
          </w:tcPr>
          <w:p w:rsidR="009B7373" w:rsidRPr="007E1ED9" w:rsidRDefault="007E1ED9" w:rsidP="007E1ED9">
            <w:pPr>
              <w:rPr>
                <w:rFonts w:ascii="Times New Roman" w:hAnsi="Times New Roman" w:cs="Times New Roman"/>
                <w:sz w:val="24"/>
                <w:szCs w:val="24"/>
              </w:rPr>
            </w:pPr>
            <w:r w:rsidRPr="007E1ED9">
              <w:rPr>
                <w:rFonts w:ascii="Times New Roman" w:hAnsi="Times New Roman" w:cs="Times New Roman"/>
                <w:sz w:val="24"/>
                <w:szCs w:val="24"/>
              </w:rPr>
              <w:t xml:space="preserve">Предприятие эксплуатирует опасный производственный объект IV класса опасности. Нужно ли разрабатывать </w:t>
            </w:r>
            <w:r>
              <w:rPr>
                <w:rFonts w:ascii="Times New Roman" w:hAnsi="Times New Roman" w:cs="Times New Roman"/>
                <w:sz w:val="24"/>
                <w:szCs w:val="24"/>
              </w:rPr>
              <w:t>мероприятия по локализации аварийных ситуаций?</w:t>
            </w:r>
          </w:p>
        </w:tc>
        <w:tc>
          <w:tcPr>
            <w:tcW w:w="5670" w:type="dxa"/>
          </w:tcPr>
          <w:p w:rsidR="007E1ED9" w:rsidRPr="007E1ED9" w:rsidRDefault="007E1ED9" w:rsidP="007E1ED9">
            <w:pPr>
              <w:spacing w:before="100" w:beforeAutospacing="1"/>
              <w:jc w:val="both"/>
              <w:rPr>
                <w:rFonts w:ascii="Times New Roman" w:eastAsia="Times New Roman" w:hAnsi="Times New Roman" w:cs="Times New Roman"/>
                <w:sz w:val="24"/>
                <w:szCs w:val="24"/>
                <w:lang w:eastAsia="ru-RU"/>
              </w:rPr>
            </w:pPr>
            <w:proofErr w:type="gramStart"/>
            <w:r w:rsidRPr="007E1ED9">
              <w:rPr>
                <w:rFonts w:ascii="Times New Roman" w:eastAsia="Times New Roman" w:hAnsi="Times New Roman" w:cs="Times New Roman"/>
                <w:sz w:val="24"/>
                <w:szCs w:val="24"/>
                <w:lang w:eastAsia="ru-RU"/>
              </w:rPr>
              <w:t>В соответствии с пунктом 1 статьи 10 Федерального закона № 116 ФЗ «О промышленной безопасности опасных производственных объектов» организация, эксплуатирующая опасный производственный объект, обязана в целях обеспечения готовности к действиям по локализации и ликвидации последствий аварии планировать и осуществлять мероприятия по локализации и ликвидации последствий аварий на опасном производственном объекте и обучать работников действиям в случае аварии или инцидента на опасном</w:t>
            </w:r>
            <w:proofErr w:type="gramEnd"/>
            <w:r w:rsidRPr="007E1ED9">
              <w:rPr>
                <w:rFonts w:ascii="Times New Roman" w:eastAsia="Times New Roman" w:hAnsi="Times New Roman" w:cs="Times New Roman"/>
                <w:sz w:val="24"/>
                <w:szCs w:val="24"/>
                <w:lang w:eastAsia="ru-RU"/>
              </w:rPr>
              <w:t xml:space="preserve"> производственном </w:t>
            </w:r>
            <w:proofErr w:type="gramStart"/>
            <w:r w:rsidRPr="007E1ED9">
              <w:rPr>
                <w:rFonts w:ascii="Times New Roman" w:eastAsia="Times New Roman" w:hAnsi="Times New Roman" w:cs="Times New Roman"/>
                <w:sz w:val="24"/>
                <w:szCs w:val="24"/>
                <w:lang w:eastAsia="ru-RU"/>
              </w:rPr>
              <w:t>объекте</w:t>
            </w:r>
            <w:proofErr w:type="gramEnd"/>
            <w:r w:rsidRPr="007E1ED9">
              <w:rPr>
                <w:rFonts w:ascii="Times New Roman" w:eastAsia="Times New Roman" w:hAnsi="Times New Roman" w:cs="Times New Roman"/>
                <w:sz w:val="24"/>
                <w:szCs w:val="24"/>
                <w:lang w:eastAsia="ru-RU"/>
              </w:rPr>
              <w:t xml:space="preserve">.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пунктами 1, 4, 5 и 6 приложения 1 к указанному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w:t>
            </w:r>
            <w:r w:rsidRPr="007E1ED9">
              <w:rPr>
                <w:rFonts w:ascii="Times New Roman" w:eastAsia="Times New Roman" w:hAnsi="Times New Roman" w:cs="Times New Roman"/>
                <w:sz w:val="24"/>
                <w:szCs w:val="24"/>
                <w:lang w:eastAsia="ru-RU"/>
              </w:rPr>
              <w:lastRenderedPageBreak/>
              <w:t xml:space="preserve">установлен постановлением Правительства Российской Федерации от 26 августа 2013 года №730 </w:t>
            </w:r>
            <w:r w:rsidRPr="007E1ED9">
              <w:rPr>
                <w:rFonts w:ascii="Times New Roman" w:eastAsia="Times New Roman" w:hAnsi="Times New Roman" w:cs="Times New Roman"/>
                <w:color w:val="000001"/>
                <w:sz w:val="24"/>
                <w:szCs w:val="24"/>
                <w:lang w:eastAsia="ru-RU"/>
              </w:rPr>
              <w:t>«Об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9B7373" w:rsidRPr="00A11A6C" w:rsidRDefault="007E1ED9" w:rsidP="00A11A6C">
            <w:pPr>
              <w:spacing w:before="100" w:beforeAutospacing="1" w:after="100" w:afterAutospacing="1"/>
              <w:jc w:val="both"/>
              <w:rPr>
                <w:rFonts w:ascii="Times New Roman" w:eastAsia="Times New Roman" w:hAnsi="Times New Roman" w:cs="Times New Roman"/>
                <w:sz w:val="24"/>
                <w:szCs w:val="24"/>
                <w:lang w:eastAsia="ru-RU"/>
              </w:rPr>
            </w:pPr>
            <w:r w:rsidRPr="007E1ED9">
              <w:rPr>
                <w:rFonts w:ascii="Times New Roman" w:eastAsia="Times New Roman" w:hAnsi="Times New Roman" w:cs="Times New Roman"/>
                <w:sz w:val="24"/>
                <w:szCs w:val="24"/>
                <w:lang w:eastAsia="ru-RU"/>
              </w:rPr>
              <w:t xml:space="preserve">Для опасных производственных объектов IV класса опасности требований к плану не установлено. </w:t>
            </w:r>
            <w:proofErr w:type="gramStart"/>
            <w:r w:rsidRPr="007E1ED9">
              <w:rPr>
                <w:rFonts w:ascii="Times New Roman" w:eastAsia="Times New Roman" w:hAnsi="Times New Roman" w:cs="Times New Roman"/>
                <w:sz w:val="24"/>
                <w:szCs w:val="24"/>
                <w:lang w:eastAsia="ru-RU"/>
              </w:rPr>
              <w:t xml:space="preserve">Для ОПО, на которых используется оборудование, работающее под избыточным давлением, в соответствии с пунктом 357 ФНП </w:t>
            </w:r>
            <w:r w:rsidRPr="007E1ED9">
              <w:rPr>
                <w:rFonts w:ascii="Times New Roman" w:eastAsia="Times New Roman" w:hAnsi="Times New Roman" w:cs="Times New Roman"/>
                <w:color w:val="000001"/>
                <w:sz w:val="24"/>
                <w:szCs w:val="24"/>
                <w:lang w:eastAsia="ru-RU"/>
              </w:rPr>
              <w:t xml:space="preserve">«Правила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Pr="007E1ED9">
              <w:rPr>
                <w:rFonts w:ascii="Times New Roman" w:eastAsia="Times New Roman" w:hAnsi="Times New Roman" w:cs="Times New Roman"/>
                <w:sz w:val="24"/>
                <w:szCs w:val="24"/>
                <w:lang w:eastAsia="ru-RU"/>
              </w:rPr>
              <w:t>должны быть разработаны и утверждены инструкции, устанавливающие действия работников в аварийных ситуациях.</w:t>
            </w:r>
            <w:proofErr w:type="gramEnd"/>
            <w:r w:rsidRPr="007E1ED9">
              <w:rPr>
                <w:rFonts w:ascii="Times New Roman" w:eastAsia="Times New Roman" w:hAnsi="Times New Roman" w:cs="Times New Roman"/>
                <w:sz w:val="24"/>
                <w:szCs w:val="24"/>
                <w:lang w:eastAsia="ru-RU"/>
              </w:rPr>
              <w:t xml:space="preserve"> Инструкции должны быть выданы на рабочее место под роспись каждому работнику, связанному с эксплуатацией оборудования под давлением. Знание инструкций проверяется при аттестации специалистов и допуске рабочих к самостоятельной работе.</w:t>
            </w:r>
          </w:p>
        </w:tc>
      </w:tr>
      <w:tr w:rsidR="009B7373" w:rsidRPr="000506BB" w:rsidTr="007579E1">
        <w:trPr>
          <w:trHeight w:val="158"/>
        </w:trPr>
        <w:tc>
          <w:tcPr>
            <w:tcW w:w="851" w:type="dxa"/>
          </w:tcPr>
          <w:p w:rsidR="009B7373" w:rsidRPr="009B7373" w:rsidRDefault="009B7373" w:rsidP="007579E1">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6</w:t>
            </w:r>
          </w:p>
        </w:tc>
        <w:tc>
          <w:tcPr>
            <w:tcW w:w="4111" w:type="dxa"/>
          </w:tcPr>
          <w:p w:rsidR="009B7373" w:rsidRPr="009B7373" w:rsidRDefault="00A11A6C" w:rsidP="007579E1">
            <w:pPr>
              <w:rPr>
                <w:rFonts w:ascii="Times New Roman" w:hAnsi="Times New Roman" w:cs="Times New Roman"/>
                <w:sz w:val="24"/>
                <w:szCs w:val="24"/>
              </w:rPr>
            </w:pPr>
            <w:r>
              <w:rPr>
                <w:rFonts w:ascii="Times New Roman" w:hAnsi="Times New Roman" w:cs="Times New Roman"/>
                <w:sz w:val="24"/>
                <w:szCs w:val="24"/>
              </w:rPr>
              <w:t>В каких случаях оформляется обоснование безопасности?</w:t>
            </w:r>
          </w:p>
        </w:tc>
        <w:tc>
          <w:tcPr>
            <w:tcW w:w="5670" w:type="dxa"/>
          </w:tcPr>
          <w:p w:rsidR="00A11A6C" w:rsidRPr="009B7373" w:rsidRDefault="00A11A6C" w:rsidP="00A11A6C">
            <w:pPr>
              <w:jc w:val="both"/>
              <w:rPr>
                <w:rFonts w:ascii="Times New Roman" w:hAnsi="Times New Roman" w:cs="Times New Roman"/>
                <w:sz w:val="24"/>
                <w:szCs w:val="24"/>
              </w:rPr>
            </w:pPr>
            <w:r w:rsidRPr="009B7373">
              <w:rPr>
                <w:rFonts w:ascii="Times New Roman" w:hAnsi="Times New Roman" w:cs="Times New Roman"/>
                <w:sz w:val="24"/>
                <w:szCs w:val="24"/>
              </w:rPr>
              <w:t>Обоснование безопасности опасного производственного объекта разрабатывается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w:t>
            </w:r>
            <w:proofErr w:type="gramStart"/>
            <w:r w:rsidRPr="009B7373">
              <w:rPr>
                <w:rFonts w:ascii="Times New Roman" w:hAnsi="Times New Roman" w:cs="Times New Roman"/>
                <w:sz w:val="24"/>
                <w:szCs w:val="24"/>
              </w:rPr>
              <w:t xml:space="preserve">или) </w:t>
            </w:r>
            <w:proofErr w:type="gramEnd"/>
            <w:r w:rsidRPr="009B7373">
              <w:rPr>
                <w:rFonts w:ascii="Times New Roman" w:hAnsi="Times New Roman" w:cs="Times New Roman"/>
                <w:sz w:val="24"/>
                <w:szCs w:val="24"/>
              </w:rPr>
              <w:t>они не установлены.</w:t>
            </w:r>
          </w:p>
          <w:p w:rsidR="00A11A6C" w:rsidRPr="009B7373" w:rsidRDefault="00A11A6C" w:rsidP="00A11A6C">
            <w:pPr>
              <w:jc w:val="both"/>
              <w:rPr>
                <w:rFonts w:ascii="Times New Roman" w:hAnsi="Times New Roman" w:cs="Times New Roman"/>
                <w:sz w:val="24"/>
                <w:szCs w:val="24"/>
              </w:rPr>
            </w:pPr>
            <w:r w:rsidRPr="009B7373">
              <w:rPr>
                <w:rFonts w:ascii="Times New Roman" w:hAnsi="Times New Roman" w:cs="Times New Roman"/>
                <w:sz w:val="24"/>
                <w:szCs w:val="24"/>
              </w:rPr>
              <w:t>Обоснование безопасности разрабатывается лицом, осуществляющим подготовку проектной документации на строительство, реконструкцию опасного производственного объекта, как правило, это проектная организация - разработчик проектной документации или специализированная организация, осуществляющая деятельность в области промышленной безопасности при проектировании опасных производственных объектов.</w:t>
            </w:r>
          </w:p>
          <w:p w:rsidR="00A11A6C" w:rsidRPr="009B7373" w:rsidRDefault="00A11A6C" w:rsidP="00A11A6C">
            <w:pPr>
              <w:jc w:val="both"/>
              <w:rPr>
                <w:rFonts w:ascii="Times New Roman" w:hAnsi="Times New Roman" w:cs="Times New Roman"/>
                <w:sz w:val="24"/>
                <w:szCs w:val="24"/>
              </w:rPr>
            </w:pPr>
            <w:r w:rsidRPr="009B7373">
              <w:rPr>
                <w:rFonts w:ascii="Times New Roman" w:hAnsi="Times New Roman" w:cs="Times New Roman"/>
                <w:sz w:val="24"/>
                <w:szCs w:val="24"/>
              </w:rPr>
              <w:t xml:space="preserve">Обоснование безопасности подлежит экспертизе промышленной безопасности и предъявляется в </w:t>
            </w:r>
            <w:proofErr w:type="spellStart"/>
            <w:r w:rsidRPr="009B7373">
              <w:rPr>
                <w:rFonts w:ascii="Times New Roman" w:hAnsi="Times New Roman" w:cs="Times New Roman"/>
                <w:sz w:val="24"/>
                <w:szCs w:val="24"/>
              </w:rPr>
              <w:t>Ростехнадзор</w:t>
            </w:r>
            <w:proofErr w:type="spellEnd"/>
            <w:r w:rsidRPr="009B7373">
              <w:rPr>
                <w:rFonts w:ascii="Times New Roman" w:hAnsi="Times New Roman" w:cs="Times New Roman"/>
                <w:sz w:val="24"/>
                <w:szCs w:val="24"/>
              </w:rPr>
              <w:t xml:space="preserve"> при регистрации опасного производственного объекта.</w:t>
            </w:r>
          </w:p>
          <w:p w:rsidR="00A11A6C" w:rsidRPr="009B7373" w:rsidRDefault="00A11A6C" w:rsidP="00A11A6C">
            <w:pPr>
              <w:jc w:val="both"/>
              <w:rPr>
                <w:rFonts w:ascii="Times New Roman" w:hAnsi="Times New Roman" w:cs="Times New Roman"/>
                <w:sz w:val="24"/>
                <w:szCs w:val="24"/>
              </w:rPr>
            </w:pPr>
            <w:r w:rsidRPr="009B7373">
              <w:rPr>
                <w:rFonts w:ascii="Times New Roman" w:hAnsi="Times New Roman" w:cs="Times New Roman"/>
                <w:sz w:val="24"/>
                <w:szCs w:val="24"/>
              </w:rPr>
              <w:t xml:space="preserve">В обосновании безопасности могут быть установлены требования промышленной безопасности к эксплуатации, капитальному </w:t>
            </w:r>
            <w:r w:rsidRPr="009B7373">
              <w:rPr>
                <w:rFonts w:ascii="Times New Roman" w:hAnsi="Times New Roman" w:cs="Times New Roman"/>
                <w:sz w:val="24"/>
                <w:szCs w:val="24"/>
              </w:rPr>
              <w:lastRenderedPageBreak/>
              <w:t>ремонту, консервации и ликвидации опасного производственного объекта.</w:t>
            </w:r>
          </w:p>
          <w:p w:rsidR="00A11A6C" w:rsidRPr="009B7373" w:rsidRDefault="00A11A6C" w:rsidP="00A11A6C">
            <w:pPr>
              <w:jc w:val="both"/>
              <w:rPr>
                <w:rFonts w:ascii="Times New Roman" w:hAnsi="Times New Roman" w:cs="Times New Roman"/>
                <w:sz w:val="24"/>
                <w:szCs w:val="24"/>
              </w:rPr>
            </w:pPr>
            <w:r w:rsidRPr="009B7373">
              <w:rPr>
                <w:rFonts w:ascii="Times New Roman" w:hAnsi="Times New Roman" w:cs="Times New Roman"/>
                <w:sz w:val="24"/>
                <w:szCs w:val="24"/>
              </w:rPr>
              <w:t>Обоснование безопасности опасного производственного объекта это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A11A6C" w:rsidRPr="009B7373" w:rsidRDefault="00A11A6C" w:rsidP="00A11A6C">
            <w:pPr>
              <w:jc w:val="both"/>
              <w:rPr>
                <w:rFonts w:ascii="Times New Roman" w:hAnsi="Times New Roman" w:cs="Times New Roman"/>
                <w:sz w:val="24"/>
                <w:szCs w:val="24"/>
              </w:rPr>
            </w:pPr>
            <w:r w:rsidRPr="009B7373">
              <w:rPr>
                <w:rFonts w:ascii="Times New Roman" w:hAnsi="Times New Roman" w:cs="Times New Roman"/>
                <w:sz w:val="24"/>
                <w:szCs w:val="24"/>
              </w:rPr>
              <w:t>Требования к разработке обоснования безопасности установлены Федеральными нормами и правилами в облас</w:t>
            </w:r>
            <w:r>
              <w:rPr>
                <w:rFonts w:ascii="Times New Roman" w:hAnsi="Times New Roman" w:cs="Times New Roman"/>
                <w:sz w:val="24"/>
                <w:szCs w:val="24"/>
              </w:rPr>
              <w:t>ти промышленной безопасности «</w:t>
            </w:r>
            <w:r w:rsidRPr="009B7373">
              <w:rPr>
                <w:rFonts w:ascii="Times New Roman" w:hAnsi="Times New Roman" w:cs="Times New Roman"/>
                <w:sz w:val="24"/>
                <w:szCs w:val="24"/>
              </w:rPr>
              <w:t>Общие требования к обоснованию безопасности опасного производственного объекта</w:t>
            </w:r>
            <w:r>
              <w:rPr>
                <w:rFonts w:ascii="Times New Roman" w:hAnsi="Times New Roman" w:cs="Times New Roman"/>
                <w:sz w:val="24"/>
                <w:szCs w:val="24"/>
              </w:rPr>
              <w:t>»</w:t>
            </w:r>
            <w:r w:rsidRPr="009B7373">
              <w:rPr>
                <w:rFonts w:ascii="Times New Roman" w:hAnsi="Times New Roman" w:cs="Times New Roman"/>
                <w:sz w:val="24"/>
                <w:szCs w:val="24"/>
              </w:rPr>
              <w:t>, утвержденными приказом Ростехнадзора от 15.07.2013 №306.</w:t>
            </w:r>
          </w:p>
          <w:p w:rsidR="009B7373" w:rsidRPr="009B7373" w:rsidRDefault="00A11A6C" w:rsidP="00A11A6C">
            <w:pPr>
              <w:jc w:val="both"/>
              <w:rPr>
                <w:rFonts w:ascii="Times New Roman" w:hAnsi="Times New Roman" w:cs="Times New Roman"/>
                <w:sz w:val="24"/>
                <w:szCs w:val="24"/>
              </w:rPr>
            </w:pPr>
            <w:r w:rsidRPr="009B7373">
              <w:rPr>
                <w:rFonts w:ascii="Times New Roman" w:hAnsi="Times New Roman" w:cs="Times New Roman"/>
                <w:sz w:val="24"/>
                <w:szCs w:val="24"/>
              </w:rPr>
              <w:t xml:space="preserve">В отношении объектов, которые </w:t>
            </w:r>
            <w:proofErr w:type="gramStart"/>
            <w:r w:rsidRPr="009B7373">
              <w:rPr>
                <w:rFonts w:ascii="Times New Roman" w:hAnsi="Times New Roman" w:cs="Times New Roman"/>
                <w:sz w:val="24"/>
                <w:szCs w:val="24"/>
              </w:rPr>
              <w:t xml:space="preserve">эксплуатируются в соответствии с обоснованием безопасности </w:t>
            </w:r>
            <w:proofErr w:type="spellStart"/>
            <w:r w:rsidRPr="009B7373">
              <w:rPr>
                <w:rFonts w:ascii="Times New Roman" w:hAnsi="Times New Roman" w:cs="Times New Roman"/>
                <w:sz w:val="24"/>
                <w:szCs w:val="24"/>
              </w:rPr>
              <w:t>Ростехнадзором</w:t>
            </w:r>
            <w:proofErr w:type="spellEnd"/>
            <w:r w:rsidRPr="009B7373">
              <w:rPr>
                <w:rFonts w:ascii="Times New Roman" w:hAnsi="Times New Roman" w:cs="Times New Roman"/>
                <w:sz w:val="24"/>
                <w:szCs w:val="24"/>
              </w:rPr>
              <w:t xml:space="preserve"> проверяется</w:t>
            </w:r>
            <w:proofErr w:type="gramEnd"/>
            <w:r w:rsidRPr="009B7373">
              <w:rPr>
                <w:rFonts w:ascii="Times New Roman" w:hAnsi="Times New Roman" w:cs="Times New Roman"/>
                <w:sz w:val="24"/>
                <w:szCs w:val="24"/>
              </w:rPr>
              <w:t xml:space="preserve"> соблюдение требований, установленных обоснованием безопасности, а не требования ФНП.</w:t>
            </w:r>
          </w:p>
        </w:tc>
      </w:tr>
      <w:tr w:rsidR="009B7373" w:rsidRPr="000506BB" w:rsidTr="007579E1">
        <w:trPr>
          <w:trHeight w:val="158"/>
        </w:trPr>
        <w:tc>
          <w:tcPr>
            <w:tcW w:w="851" w:type="dxa"/>
          </w:tcPr>
          <w:p w:rsidR="009B7373" w:rsidRPr="009B7373" w:rsidRDefault="009B7373" w:rsidP="007579E1">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7.</w:t>
            </w:r>
          </w:p>
        </w:tc>
        <w:tc>
          <w:tcPr>
            <w:tcW w:w="4111" w:type="dxa"/>
          </w:tcPr>
          <w:p w:rsidR="009B7373" w:rsidRPr="009B7373" w:rsidRDefault="00A11A6C" w:rsidP="00A11A6C">
            <w:pPr>
              <w:rPr>
                <w:rFonts w:ascii="Times New Roman" w:hAnsi="Times New Roman" w:cs="Times New Roman"/>
                <w:sz w:val="24"/>
                <w:szCs w:val="24"/>
              </w:rPr>
            </w:pP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ли перенести сроки выполнения предписания выданного Волжско-Окским управлением Ростехнадзора? </w:t>
            </w:r>
          </w:p>
        </w:tc>
        <w:tc>
          <w:tcPr>
            <w:tcW w:w="5670" w:type="dxa"/>
          </w:tcPr>
          <w:p w:rsidR="000274A7" w:rsidRPr="000274A7" w:rsidRDefault="00707167" w:rsidP="000274A7">
            <w:pPr>
              <w:jc w:val="both"/>
              <w:rPr>
                <w:rFonts w:ascii="Times New Roman" w:hAnsi="Times New Roman" w:cs="Times New Roman"/>
                <w:sz w:val="24"/>
                <w:szCs w:val="24"/>
              </w:rPr>
            </w:pPr>
            <w:proofErr w:type="gramStart"/>
            <w:r w:rsidRPr="000274A7">
              <w:rPr>
                <w:rFonts w:ascii="Times New Roman" w:hAnsi="Times New Roman" w:cs="Times New Roman"/>
                <w:sz w:val="24"/>
                <w:szCs w:val="24"/>
              </w:rPr>
              <w:t xml:space="preserve">В соответствии с </w:t>
            </w:r>
            <w:r w:rsidR="000274A7" w:rsidRPr="000274A7">
              <w:rPr>
                <w:rFonts w:ascii="Times New Roman" w:hAnsi="Times New Roman" w:cs="Times New Roman"/>
                <w:sz w:val="24"/>
                <w:szCs w:val="24"/>
              </w:rPr>
              <w:t>пунктом 84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утвержденного</w:t>
            </w:r>
            <w:proofErr w:type="gramEnd"/>
            <w:r w:rsidR="000274A7" w:rsidRPr="000274A7">
              <w:rPr>
                <w:rFonts w:ascii="Times New Roman" w:hAnsi="Times New Roman" w:cs="Times New Roman"/>
                <w:sz w:val="24"/>
                <w:szCs w:val="24"/>
              </w:rPr>
              <w:t xml:space="preserve"> </w:t>
            </w:r>
            <w:proofErr w:type="gramStart"/>
            <w:r w:rsidR="000274A7" w:rsidRPr="000274A7">
              <w:rPr>
                <w:rFonts w:ascii="Times New Roman" w:hAnsi="Times New Roman" w:cs="Times New Roman"/>
                <w:sz w:val="24"/>
                <w:szCs w:val="24"/>
              </w:rPr>
              <w:t xml:space="preserve">приказом Ростехнадзора от 12 февраля 2016 года №48, 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в области промышленной безопасности, не позднее 10 рабочих дней до указанного в предписании срока устранения нарушения, вправе направить в </w:t>
            </w:r>
            <w:proofErr w:type="spellStart"/>
            <w:r w:rsidR="000274A7" w:rsidRPr="000274A7">
              <w:rPr>
                <w:rFonts w:ascii="Times New Roman" w:hAnsi="Times New Roman" w:cs="Times New Roman"/>
                <w:sz w:val="24"/>
                <w:szCs w:val="24"/>
              </w:rPr>
              <w:t>Ростехнадзор</w:t>
            </w:r>
            <w:proofErr w:type="spellEnd"/>
            <w:r w:rsidR="000274A7" w:rsidRPr="000274A7">
              <w:rPr>
                <w:rFonts w:ascii="Times New Roman" w:hAnsi="Times New Roman" w:cs="Times New Roman"/>
                <w:sz w:val="24"/>
                <w:szCs w:val="24"/>
              </w:rPr>
              <w:t xml:space="preserve"> (его территориальный орган), аргументированное ходатайство о продлении срока</w:t>
            </w:r>
            <w:proofErr w:type="gramEnd"/>
            <w:r w:rsidR="000274A7" w:rsidRPr="000274A7">
              <w:rPr>
                <w:rFonts w:ascii="Times New Roman" w:hAnsi="Times New Roman" w:cs="Times New Roman"/>
                <w:sz w:val="24"/>
                <w:szCs w:val="24"/>
              </w:rPr>
              <w:t xml:space="preserve"> исполнения предписания (далее - ходатайство).</w:t>
            </w:r>
          </w:p>
          <w:p w:rsidR="000274A7" w:rsidRPr="000274A7" w:rsidRDefault="000274A7" w:rsidP="000274A7">
            <w:pPr>
              <w:jc w:val="both"/>
              <w:rPr>
                <w:rFonts w:ascii="Times New Roman" w:hAnsi="Times New Roman" w:cs="Times New Roman"/>
                <w:sz w:val="24"/>
                <w:szCs w:val="24"/>
              </w:rPr>
            </w:pPr>
            <w:r w:rsidRPr="000274A7">
              <w:rPr>
                <w:rFonts w:ascii="Times New Roman" w:hAnsi="Times New Roman" w:cs="Times New Roman"/>
                <w:sz w:val="24"/>
                <w:szCs w:val="24"/>
              </w:rPr>
              <w:t xml:space="preserve">К ходатайству прилагаются документы, обосновывающие продление срока, материалы о ходе устранения нарушения к моменту направления </w:t>
            </w:r>
            <w:r w:rsidRPr="000274A7">
              <w:rPr>
                <w:rFonts w:ascii="Times New Roman" w:hAnsi="Times New Roman" w:cs="Times New Roman"/>
                <w:sz w:val="24"/>
                <w:szCs w:val="24"/>
              </w:rPr>
              <w:lastRenderedPageBreak/>
              <w:t>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на опасном производственном объекте до устранения нарушений, указанных в предписании.</w:t>
            </w:r>
          </w:p>
          <w:p w:rsidR="000274A7" w:rsidRPr="000274A7" w:rsidRDefault="000274A7" w:rsidP="000274A7">
            <w:pPr>
              <w:jc w:val="both"/>
              <w:rPr>
                <w:rFonts w:ascii="Times New Roman" w:hAnsi="Times New Roman" w:cs="Times New Roman"/>
                <w:sz w:val="24"/>
                <w:szCs w:val="24"/>
              </w:rPr>
            </w:pPr>
            <w:r w:rsidRPr="000274A7">
              <w:rPr>
                <w:rFonts w:ascii="Times New Roman" w:hAnsi="Times New Roman" w:cs="Times New Roman"/>
                <w:sz w:val="24"/>
                <w:szCs w:val="24"/>
              </w:rPr>
              <w:t xml:space="preserve">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Ростехнадзора (его территориального органа) в срок не более 10 рабочих дней со дня его регистрации в </w:t>
            </w:r>
            <w:proofErr w:type="spellStart"/>
            <w:r w:rsidRPr="000274A7">
              <w:rPr>
                <w:rFonts w:ascii="Times New Roman" w:hAnsi="Times New Roman" w:cs="Times New Roman"/>
                <w:sz w:val="24"/>
                <w:szCs w:val="24"/>
              </w:rPr>
              <w:t>Ростехнадзоре</w:t>
            </w:r>
            <w:proofErr w:type="spellEnd"/>
            <w:r w:rsidRPr="000274A7">
              <w:rPr>
                <w:rFonts w:ascii="Times New Roman" w:hAnsi="Times New Roman" w:cs="Times New Roman"/>
                <w:sz w:val="24"/>
                <w:szCs w:val="24"/>
              </w:rPr>
              <w:t xml:space="preserve"> (его территориальном органе).</w:t>
            </w:r>
          </w:p>
          <w:p w:rsidR="000274A7" w:rsidRDefault="000274A7" w:rsidP="000274A7">
            <w:pPr>
              <w:jc w:val="both"/>
              <w:rPr>
                <w:rFonts w:ascii="Times New Roman" w:hAnsi="Times New Roman" w:cs="Times New Roman"/>
                <w:sz w:val="24"/>
                <w:szCs w:val="24"/>
              </w:rPr>
            </w:pPr>
            <w:r w:rsidRPr="000274A7">
              <w:rPr>
                <w:rFonts w:ascii="Times New Roman" w:hAnsi="Times New Roman" w:cs="Times New Roman"/>
                <w:sz w:val="24"/>
                <w:szCs w:val="24"/>
              </w:rPr>
              <w:t>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p>
          <w:p w:rsidR="00707167" w:rsidRPr="009B7373" w:rsidRDefault="000274A7" w:rsidP="000274A7">
            <w:pPr>
              <w:jc w:val="both"/>
              <w:rPr>
                <w:rFonts w:ascii="Times New Roman" w:hAnsi="Times New Roman" w:cs="Times New Roman"/>
                <w:sz w:val="24"/>
                <w:szCs w:val="24"/>
              </w:rPr>
            </w:pPr>
            <w:r w:rsidRPr="000274A7">
              <w:rPr>
                <w:rFonts w:ascii="Times New Roman" w:hAnsi="Times New Roman" w:cs="Times New Roman"/>
                <w:sz w:val="24"/>
                <w:szCs w:val="24"/>
              </w:rPr>
              <w:t>Решение Ростехнадзора (его территориального органа) по результатам рассмотрения ходатайства направляется юридическому лицу, индивидуальному предпринимателю заказным почтовым отправлением с уведомлением о вручении или иным доступным способом.</w:t>
            </w:r>
          </w:p>
        </w:tc>
      </w:tr>
      <w:tr w:rsidR="00707167" w:rsidRPr="000506BB" w:rsidTr="007579E1">
        <w:trPr>
          <w:trHeight w:val="158"/>
        </w:trPr>
        <w:tc>
          <w:tcPr>
            <w:tcW w:w="851" w:type="dxa"/>
          </w:tcPr>
          <w:p w:rsidR="00707167" w:rsidRPr="009B7373" w:rsidRDefault="00707167" w:rsidP="007579E1">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111" w:type="dxa"/>
          </w:tcPr>
          <w:p w:rsidR="00707167" w:rsidRDefault="00707167" w:rsidP="00495FDC">
            <w:pPr>
              <w:rPr>
                <w:rFonts w:ascii="Times New Roman" w:hAnsi="Times New Roman" w:cs="Times New Roman"/>
                <w:sz w:val="24"/>
                <w:szCs w:val="24"/>
              </w:rPr>
            </w:pPr>
            <w:r>
              <w:rPr>
                <w:rFonts w:ascii="Times New Roman" w:hAnsi="Times New Roman" w:cs="Times New Roman"/>
                <w:sz w:val="24"/>
                <w:szCs w:val="24"/>
              </w:rPr>
              <w:t xml:space="preserve">Существуют ли требования по количеству обслуживающего </w:t>
            </w:r>
            <w:r w:rsidR="00495FDC">
              <w:rPr>
                <w:rFonts w:ascii="Times New Roman" w:hAnsi="Times New Roman" w:cs="Times New Roman"/>
                <w:sz w:val="24"/>
                <w:szCs w:val="24"/>
              </w:rPr>
              <w:t xml:space="preserve">персонала </w:t>
            </w:r>
            <w:r>
              <w:rPr>
                <w:rFonts w:ascii="Times New Roman" w:hAnsi="Times New Roman" w:cs="Times New Roman"/>
                <w:sz w:val="24"/>
                <w:szCs w:val="24"/>
              </w:rPr>
              <w:t>оборудовани</w:t>
            </w:r>
            <w:r w:rsidR="00495FDC">
              <w:rPr>
                <w:rFonts w:ascii="Times New Roman" w:hAnsi="Times New Roman" w:cs="Times New Roman"/>
                <w:sz w:val="24"/>
                <w:szCs w:val="24"/>
              </w:rPr>
              <w:t>я</w:t>
            </w: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работающее</w:t>
            </w:r>
            <w:proofErr w:type="gramEnd"/>
            <w:r>
              <w:rPr>
                <w:rFonts w:ascii="Times New Roman" w:hAnsi="Times New Roman" w:cs="Times New Roman"/>
                <w:sz w:val="24"/>
                <w:szCs w:val="24"/>
              </w:rPr>
              <w:t xml:space="preserve"> под давлением, и сетей </w:t>
            </w:r>
            <w:proofErr w:type="spellStart"/>
            <w:r>
              <w:rPr>
                <w:rFonts w:ascii="Times New Roman" w:hAnsi="Times New Roman" w:cs="Times New Roman"/>
                <w:sz w:val="24"/>
                <w:szCs w:val="24"/>
              </w:rPr>
              <w:t>газопотребления</w:t>
            </w:r>
            <w:proofErr w:type="spellEnd"/>
            <w:r>
              <w:rPr>
                <w:rFonts w:ascii="Times New Roman" w:hAnsi="Times New Roman" w:cs="Times New Roman"/>
                <w:sz w:val="24"/>
                <w:szCs w:val="24"/>
              </w:rPr>
              <w:t>?</w:t>
            </w:r>
          </w:p>
        </w:tc>
        <w:tc>
          <w:tcPr>
            <w:tcW w:w="5670" w:type="dxa"/>
          </w:tcPr>
          <w:p w:rsidR="00707167" w:rsidRDefault="00F20408" w:rsidP="00F20408">
            <w:pPr>
              <w:jc w:val="both"/>
              <w:rPr>
                <w:rFonts w:ascii="Times New Roman" w:hAnsi="Times New Roman" w:cs="Times New Roman"/>
                <w:sz w:val="24"/>
                <w:szCs w:val="24"/>
              </w:rPr>
            </w:pPr>
            <w:r>
              <w:rPr>
                <w:rFonts w:ascii="Times New Roman" w:hAnsi="Times New Roman" w:cs="Times New Roman"/>
                <w:sz w:val="24"/>
                <w:szCs w:val="24"/>
              </w:rPr>
              <w:t>Точное к</w:t>
            </w:r>
            <w:r w:rsidR="00495FDC">
              <w:rPr>
                <w:rFonts w:ascii="Times New Roman" w:hAnsi="Times New Roman" w:cs="Times New Roman"/>
                <w:sz w:val="24"/>
                <w:szCs w:val="24"/>
              </w:rPr>
              <w:t>оличество персонала</w:t>
            </w:r>
            <w:r w:rsidR="000274A7">
              <w:rPr>
                <w:rFonts w:ascii="Times New Roman" w:hAnsi="Times New Roman" w:cs="Times New Roman"/>
                <w:sz w:val="24"/>
                <w:szCs w:val="24"/>
              </w:rPr>
              <w:t xml:space="preserve">, осуществляющих работы </w:t>
            </w:r>
            <w:r>
              <w:rPr>
                <w:rFonts w:ascii="Times New Roman" w:hAnsi="Times New Roman" w:cs="Times New Roman"/>
                <w:sz w:val="24"/>
                <w:szCs w:val="24"/>
              </w:rPr>
              <w:t>по обслуживанию указанных объектов,</w:t>
            </w:r>
            <w:r>
              <w:rPr>
                <w:rFonts w:ascii="Times New Roman" w:hAnsi="Times New Roman" w:cs="Times New Roman"/>
                <w:sz w:val="24"/>
                <w:szCs w:val="24"/>
              </w:rPr>
              <w:br/>
            </w:r>
            <w:r w:rsidR="00495FDC">
              <w:rPr>
                <w:rFonts w:ascii="Times New Roman" w:hAnsi="Times New Roman" w:cs="Times New Roman"/>
                <w:sz w:val="24"/>
                <w:szCs w:val="24"/>
              </w:rPr>
              <w:t xml:space="preserve">не регламентировано. Нужно руководствоваться документами завода-изготовителя оборудования </w:t>
            </w:r>
            <w:r w:rsidR="005E0E68">
              <w:rPr>
                <w:rFonts w:ascii="Times New Roman" w:hAnsi="Times New Roman" w:cs="Times New Roman"/>
                <w:sz w:val="24"/>
                <w:szCs w:val="24"/>
              </w:rPr>
              <w:br/>
            </w:r>
            <w:proofErr w:type="gramStart"/>
            <w:r w:rsidR="00495FDC">
              <w:rPr>
                <w:rFonts w:ascii="Times New Roman" w:hAnsi="Times New Roman" w:cs="Times New Roman"/>
                <w:sz w:val="24"/>
                <w:szCs w:val="24"/>
              </w:rPr>
              <w:t>в</w:t>
            </w:r>
            <w:proofErr w:type="gramEnd"/>
            <w:r w:rsidR="00495FDC">
              <w:rPr>
                <w:rFonts w:ascii="Times New Roman" w:hAnsi="Times New Roman" w:cs="Times New Roman"/>
                <w:sz w:val="24"/>
                <w:szCs w:val="24"/>
              </w:rPr>
              <w:t xml:space="preserve"> которых определена периодичность осмотров, обслуживания и ремонтов. </w:t>
            </w:r>
            <w:proofErr w:type="gramStart"/>
            <w:r w:rsidR="00495FDC">
              <w:rPr>
                <w:rFonts w:ascii="Times New Roman" w:hAnsi="Times New Roman" w:cs="Times New Roman"/>
                <w:sz w:val="24"/>
                <w:szCs w:val="24"/>
              </w:rPr>
              <w:t>Исходя их этих параметров руководитель предприятия должен</w:t>
            </w:r>
            <w:proofErr w:type="gramEnd"/>
            <w:r w:rsidR="00495FDC">
              <w:rPr>
                <w:rFonts w:ascii="Times New Roman" w:hAnsi="Times New Roman" w:cs="Times New Roman"/>
                <w:sz w:val="24"/>
                <w:szCs w:val="24"/>
              </w:rPr>
              <w:t xml:space="preserve"> определить сложность ремонтного и технического обслуживания, и на основании этого определить количество обслуживающего персонала, необходимого для проведения этих работ.</w:t>
            </w:r>
          </w:p>
        </w:tc>
      </w:tr>
      <w:tr w:rsidR="00495FDC" w:rsidRPr="000506BB" w:rsidTr="007579E1">
        <w:trPr>
          <w:trHeight w:val="158"/>
        </w:trPr>
        <w:tc>
          <w:tcPr>
            <w:tcW w:w="851" w:type="dxa"/>
          </w:tcPr>
          <w:p w:rsidR="00495FDC" w:rsidRDefault="00495FDC" w:rsidP="007579E1">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495FDC" w:rsidRPr="00F069B2" w:rsidRDefault="00495FDC" w:rsidP="00F069B2">
            <w:pPr>
              <w:pStyle w:val="1"/>
              <w:outlineLvl w:val="0"/>
              <w:rPr>
                <w:b w:val="0"/>
                <w:sz w:val="24"/>
                <w:szCs w:val="24"/>
              </w:rPr>
            </w:pPr>
            <w:r w:rsidRPr="00495FDC">
              <w:rPr>
                <w:b w:val="0"/>
                <w:sz w:val="24"/>
                <w:szCs w:val="24"/>
              </w:rPr>
              <w:t>В</w:t>
            </w:r>
            <w:r>
              <w:rPr>
                <w:sz w:val="24"/>
                <w:szCs w:val="24"/>
              </w:rPr>
              <w:t xml:space="preserve"> </w:t>
            </w:r>
            <w:r w:rsidRPr="00495FDC">
              <w:rPr>
                <w:b w:val="0"/>
                <w:sz w:val="24"/>
                <w:szCs w:val="24"/>
              </w:rPr>
              <w:t>Федеральн</w:t>
            </w:r>
            <w:r>
              <w:rPr>
                <w:b w:val="0"/>
                <w:sz w:val="24"/>
                <w:szCs w:val="24"/>
              </w:rPr>
              <w:t>ом</w:t>
            </w:r>
            <w:r w:rsidRPr="00495FDC">
              <w:rPr>
                <w:b w:val="0"/>
                <w:sz w:val="24"/>
                <w:szCs w:val="24"/>
              </w:rPr>
              <w:t xml:space="preserve"> закон</w:t>
            </w:r>
            <w:r w:rsidR="000B459B">
              <w:rPr>
                <w:b w:val="0"/>
                <w:sz w:val="24"/>
                <w:szCs w:val="24"/>
              </w:rPr>
              <w:t>е от 26.12.2008 года №</w:t>
            </w:r>
            <w:r w:rsidR="000B459B" w:rsidRPr="00495FDC">
              <w:rPr>
                <w:b w:val="0"/>
                <w:sz w:val="24"/>
                <w:szCs w:val="24"/>
              </w:rPr>
              <w:t xml:space="preserve"> 294-ФЗ</w:t>
            </w:r>
            <w:r>
              <w:rPr>
                <w:b w:val="0"/>
                <w:sz w:val="24"/>
                <w:szCs w:val="24"/>
              </w:rPr>
              <w:t xml:space="preserve"> «</w:t>
            </w:r>
            <w:r w:rsidRPr="00495FDC">
              <w:rPr>
                <w:b w:val="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B459B">
              <w:rPr>
                <w:b w:val="0"/>
                <w:sz w:val="24"/>
                <w:szCs w:val="24"/>
              </w:rPr>
              <w:t>»</w:t>
            </w:r>
            <w:r w:rsidRPr="00495FDC">
              <w:rPr>
                <w:b w:val="0"/>
                <w:sz w:val="24"/>
                <w:szCs w:val="24"/>
              </w:rPr>
              <w:t xml:space="preserve"> </w:t>
            </w:r>
            <w:r w:rsidR="000B459B">
              <w:rPr>
                <w:b w:val="0"/>
                <w:sz w:val="24"/>
                <w:szCs w:val="24"/>
              </w:rPr>
              <w:t>предусмотрено право участи</w:t>
            </w:r>
            <w:r w:rsidR="0097241D">
              <w:rPr>
                <w:b w:val="0"/>
                <w:sz w:val="24"/>
                <w:szCs w:val="24"/>
              </w:rPr>
              <w:t>я</w:t>
            </w:r>
            <w:r w:rsidR="000B459B">
              <w:rPr>
                <w:b w:val="0"/>
                <w:sz w:val="24"/>
                <w:szCs w:val="24"/>
              </w:rPr>
              <w:t xml:space="preserve"> </w:t>
            </w:r>
            <w:r w:rsidR="0097241D">
              <w:rPr>
                <w:b w:val="0"/>
                <w:sz w:val="24"/>
                <w:szCs w:val="24"/>
              </w:rPr>
              <w:t>представителей</w:t>
            </w:r>
            <w:r w:rsidR="000B459B">
              <w:rPr>
                <w:b w:val="0"/>
                <w:sz w:val="24"/>
                <w:szCs w:val="24"/>
              </w:rPr>
              <w:t xml:space="preserve"> СРО в проверках контрольно-надзорных органов. Каким образом</w:t>
            </w:r>
            <w:r w:rsidR="000B459B" w:rsidRPr="00495FDC">
              <w:rPr>
                <w:b w:val="0"/>
                <w:sz w:val="24"/>
                <w:szCs w:val="24"/>
              </w:rPr>
              <w:t xml:space="preserve"> </w:t>
            </w:r>
            <w:proofErr w:type="gramStart"/>
            <w:r w:rsidR="0097241D">
              <w:rPr>
                <w:b w:val="0"/>
                <w:sz w:val="24"/>
                <w:szCs w:val="24"/>
              </w:rPr>
              <w:t>будет</w:t>
            </w:r>
            <w:proofErr w:type="gramEnd"/>
            <w:r w:rsidR="0097241D">
              <w:rPr>
                <w:b w:val="0"/>
                <w:sz w:val="24"/>
                <w:szCs w:val="24"/>
              </w:rPr>
              <w:t xml:space="preserve"> осуществляется взаимодействие Управления и саморегулируемых организаций при </w:t>
            </w:r>
            <w:r w:rsidR="002D2A4F">
              <w:rPr>
                <w:b w:val="0"/>
                <w:sz w:val="24"/>
                <w:szCs w:val="24"/>
              </w:rPr>
              <w:t xml:space="preserve">проведении проверок </w:t>
            </w:r>
            <w:r w:rsidR="0097241D">
              <w:rPr>
                <w:b w:val="0"/>
                <w:sz w:val="24"/>
                <w:szCs w:val="24"/>
              </w:rPr>
              <w:t xml:space="preserve">на объектах строительства, реконструкции и </w:t>
            </w:r>
            <w:r w:rsidR="002D2A4F">
              <w:rPr>
                <w:b w:val="0"/>
                <w:sz w:val="24"/>
                <w:szCs w:val="24"/>
              </w:rPr>
              <w:t xml:space="preserve">капитального </w:t>
            </w:r>
            <w:r w:rsidR="0097241D">
              <w:rPr>
                <w:b w:val="0"/>
                <w:sz w:val="24"/>
                <w:szCs w:val="24"/>
              </w:rPr>
              <w:t xml:space="preserve">ремонта опасных </w:t>
            </w:r>
            <w:r w:rsidR="002D2A4F">
              <w:rPr>
                <w:b w:val="0"/>
                <w:sz w:val="24"/>
                <w:szCs w:val="24"/>
              </w:rPr>
              <w:t>и технически сложных объектов?</w:t>
            </w:r>
          </w:p>
        </w:tc>
        <w:tc>
          <w:tcPr>
            <w:tcW w:w="5670" w:type="dxa"/>
          </w:tcPr>
          <w:p w:rsidR="00F069B2" w:rsidRPr="00F069B2" w:rsidRDefault="002D2A4F" w:rsidP="00F20408">
            <w:pPr>
              <w:pStyle w:val="1"/>
              <w:jc w:val="both"/>
              <w:outlineLvl w:val="0"/>
              <w:rPr>
                <w:b w:val="0"/>
                <w:sz w:val="24"/>
                <w:szCs w:val="24"/>
              </w:rPr>
            </w:pPr>
            <w:r w:rsidRPr="00F069B2">
              <w:rPr>
                <w:b w:val="0"/>
                <w:sz w:val="24"/>
                <w:szCs w:val="24"/>
              </w:rPr>
              <w:t>При организации проверок на объектах строительства, реконструкции и капитального ремонта опасных и технически сложных</w:t>
            </w:r>
            <w:r>
              <w:rPr>
                <w:b w:val="0"/>
                <w:sz w:val="24"/>
                <w:szCs w:val="24"/>
              </w:rPr>
              <w:t xml:space="preserve"> объектов в адрес СРО направляется уведомление о проведении проверки. Законодательством не предусмотрено включение </w:t>
            </w:r>
            <w:r w:rsidR="000274A7">
              <w:rPr>
                <w:b w:val="0"/>
                <w:sz w:val="24"/>
                <w:szCs w:val="24"/>
              </w:rPr>
              <w:t>представителей</w:t>
            </w:r>
            <w:r w:rsidR="00F069B2">
              <w:rPr>
                <w:b w:val="0"/>
                <w:sz w:val="24"/>
                <w:szCs w:val="24"/>
              </w:rPr>
              <w:t xml:space="preserve"> СРО в распоряжение контрольно-надзорного органа.</w:t>
            </w:r>
            <w:r>
              <w:rPr>
                <w:b w:val="0"/>
                <w:sz w:val="24"/>
                <w:szCs w:val="24"/>
              </w:rPr>
              <w:t xml:space="preserve"> </w:t>
            </w:r>
          </w:p>
        </w:tc>
      </w:tr>
      <w:tr w:rsidR="00F069B2" w:rsidRPr="00F069B2" w:rsidTr="007579E1">
        <w:trPr>
          <w:trHeight w:val="158"/>
        </w:trPr>
        <w:tc>
          <w:tcPr>
            <w:tcW w:w="851" w:type="dxa"/>
          </w:tcPr>
          <w:p w:rsidR="00F069B2" w:rsidRPr="00F069B2" w:rsidRDefault="00F069B2" w:rsidP="007579E1">
            <w:pPr>
              <w:jc w:val="center"/>
              <w:rPr>
                <w:rFonts w:ascii="Times New Roman" w:hAnsi="Times New Roman" w:cs="Times New Roman"/>
                <w:sz w:val="24"/>
                <w:szCs w:val="24"/>
              </w:rPr>
            </w:pPr>
            <w:r w:rsidRPr="00F069B2">
              <w:rPr>
                <w:rFonts w:ascii="Times New Roman" w:hAnsi="Times New Roman" w:cs="Times New Roman"/>
                <w:sz w:val="24"/>
                <w:szCs w:val="24"/>
              </w:rPr>
              <w:t>10.</w:t>
            </w:r>
          </w:p>
        </w:tc>
        <w:tc>
          <w:tcPr>
            <w:tcW w:w="4111" w:type="dxa"/>
          </w:tcPr>
          <w:p w:rsidR="00F069B2" w:rsidRPr="00F069B2" w:rsidRDefault="00F069B2" w:rsidP="00F069B2">
            <w:pPr>
              <w:pStyle w:val="1"/>
              <w:outlineLvl w:val="0"/>
              <w:rPr>
                <w:b w:val="0"/>
                <w:sz w:val="24"/>
                <w:szCs w:val="24"/>
              </w:rPr>
            </w:pPr>
            <w:r w:rsidRPr="00F069B2">
              <w:rPr>
                <w:b w:val="0"/>
                <w:sz w:val="24"/>
                <w:szCs w:val="24"/>
              </w:rPr>
              <w:t xml:space="preserve">Где можно ознакомиться с </w:t>
            </w:r>
            <w:r w:rsidRPr="00F069B2">
              <w:rPr>
                <w:b w:val="0"/>
                <w:sz w:val="24"/>
                <w:szCs w:val="24"/>
              </w:rPr>
              <w:lastRenderedPageBreak/>
              <w:t>презентационными материалами, представленными в ходе публичного мероприятия?</w:t>
            </w:r>
          </w:p>
        </w:tc>
        <w:tc>
          <w:tcPr>
            <w:tcW w:w="5670" w:type="dxa"/>
          </w:tcPr>
          <w:p w:rsidR="00F069B2" w:rsidRPr="00F069B2" w:rsidRDefault="00F069B2" w:rsidP="005E0E68">
            <w:pPr>
              <w:jc w:val="both"/>
              <w:rPr>
                <w:rFonts w:ascii="Times New Roman" w:hAnsi="Times New Roman" w:cs="Times New Roman"/>
                <w:sz w:val="24"/>
                <w:szCs w:val="24"/>
              </w:rPr>
            </w:pPr>
            <w:r w:rsidRPr="00F069B2">
              <w:rPr>
                <w:rFonts w:ascii="Times New Roman" w:hAnsi="Times New Roman" w:cs="Times New Roman"/>
                <w:sz w:val="24"/>
                <w:szCs w:val="24"/>
              </w:rPr>
              <w:lastRenderedPageBreak/>
              <w:t xml:space="preserve">Доклад </w:t>
            </w:r>
            <w:proofErr w:type="gramStart"/>
            <w:r w:rsidRPr="00F069B2">
              <w:rPr>
                <w:rFonts w:ascii="Times New Roman" w:hAnsi="Times New Roman" w:cs="Times New Roman"/>
                <w:sz w:val="24"/>
                <w:szCs w:val="24"/>
              </w:rPr>
              <w:t>по</w:t>
            </w:r>
            <w:proofErr w:type="gramEnd"/>
            <w:r w:rsidRPr="00F069B2">
              <w:rPr>
                <w:rFonts w:ascii="Times New Roman" w:hAnsi="Times New Roman" w:cs="Times New Roman"/>
                <w:sz w:val="24"/>
                <w:szCs w:val="24"/>
              </w:rPr>
              <w:t xml:space="preserve"> </w:t>
            </w:r>
            <w:proofErr w:type="gramStart"/>
            <w:r w:rsidRPr="00F069B2">
              <w:rPr>
                <w:rFonts w:ascii="Times New Roman" w:hAnsi="Times New Roman" w:cs="Times New Roman"/>
                <w:sz w:val="24"/>
                <w:szCs w:val="24"/>
              </w:rPr>
              <w:t>правоприменительной</w:t>
            </w:r>
            <w:proofErr w:type="gramEnd"/>
            <w:r w:rsidRPr="00F069B2">
              <w:rPr>
                <w:rFonts w:ascii="Times New Roman" w:hAnsi="Times New Roman" w:cs="Times New Roman"/>
                <w:sz w:val="24"/>
                <w:szCs w:val="24"/>
              </w:rPr>
              <w:t xml:space="preserve"> практики </w:t>
            </w:r>
            <w:r>
              <w:rPr>
                <w:rFonts w:ascii="Times New Roman" w:hAnsi="Times New Roman" w:cs="Times New Roman"/>
                <w:sz w:val="24"/>
                <w:szCs w:val="24"/>
              </w:rPr>
              <w:br/>
            </w:r>
            <w:r w:rsidRPr="00F069B2">
              <w:rPr>
                <w:rFonts w:ascii="Times New Roman" w:hAnsi="Times New Roman" w:cs="Times New Roman"/>
                <w:sz w:val="24"/>
                <w:szCs w:val="24"/>
              </w:rPr>
              <w:lastRenderedPageBreak/>
              <w:t xml:space="preserve">и презентационные материалы размещены на официальном сайте Волжско-Окского управления Ростехнадзора в разделе «Публичные мероприятия». Кроме того, при </w:t>
            </w:r>
            <w:r>
              <w:rPr>
                <w:rFonts w:ascii="Times New Roman" w:hAnsi="Times New Roman" w:cs="Times New Roman"/>
                <w:sz w:val="24"/>
                <w:szCs w:val="24"/>
              </w:rPr>
              <w:t xml:space="preserve">желании получить </w:t>
            </w:r>
            <w:r w:rsidRPr="00F069B2">
              <w:rPr>
                <w:rFonts w:ascii="Times New Roman" w:hAnsi="Times New Roman" w:cs="Times New Roman"/>
                <w:sz w:val="24"/>
                <w:szCs w:val="24"/>
              </w:rPr>
              <w:t xml:space="preserve">презентационные материалы </w:t>
            </w:r>
            <w:r>
              <w:rPr>
                <w:rFonts w:ascii="Times New Roman" w:hAnsi="Times New Roman" w:cs="Times New Roman"/>
                <w:sz w:val="24"/>
                <w:szCs w:val="24"/>
              </w:rPr>
              <w:t xml:space="preserve">по электронной почте, Вы можете указать адрес электронной почты при </w:t>
            </w:r>
            <w:r w:rsidRPr="00F069B2">
              <w:rPr>
                <w:rFonts w:ascii="Times New Roman" w:hAnsi="Times New Roman" w:cs="Times New Roman"/>
                <w:sz w:val="24"/>
                <w:szCs w:val="24"/>
              </w:rPr>
              <w:t>заполнении анкеты участника публичных обсуждений правоприменительной практики</w:t>
            </w:r>
            <w:r>
              <w:rPr>
                <w:rFonts w:ascii="Times New Roman" w:hAnsi="Times New Roman" w:cs="Times New Roman"/>
                <w:sz w:val="24"/>
                <w:szCs w:val="24"/>
              </w:rPr>
              <w:t>.</w:t>
            </w:r>
          </w:p>
        </w:tc>
      </w:tr>
    </w:tbl>
    <w:p w:rsidR="009B7373" w:rsidRPr="00F069B2" w:rsidRDefault="009B7373" w:rsidP="009B7373">
      <w:pPr>
        <w:rPr>
          <w:rFonts w:ascii="Times New Roman" w:hAnsi="Times New Roman" w:cs="Times New Roman"/>
          <w:color w:val="C0504D" w:themeColor="accent2"/>
          <w:sz w:val="28"/>
          <w:szCs w:val="28"/>
        </w:rPr>
      </w:pPr>
    </w:p>
    <w:p w:rsidR="009B7373" w:rsidRDefault="009B7373">
      <w:pPr>
        <w:rPr>
          <w:rFonts w:ascii="Times New Roman" w:eastAsia="Times New Roman" w:hAnsi="Times New Roman" w:cs="Times New Roman"/>
          <w:sz w:val="28"/>
          <w:szCs w:val="28"/>
          <w:lang w:eastAsia="ru-RU"/>
        </w:rPr>
      </w:pPr>
    </w:p>
    <w:sectPr w:rsidR="009B7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6E31"/>
    <w:multiLevelType w:val="hybridMultilevel"/>
    <w:tmpl w:val="BAA01B3A"/>
    <w:lvl w:ilvl="0" w:tplc="2F2299CA">
      <w:start w:val="2"/>
      <w:numFmt w:val="decimal"/>
      <w:lvlText w:val="%1."/>
      <w:lvlJc w:val="left"/>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7907CE"/>
    <w:multiLevelType w:val="hybridMultilevel"/>
    <w:tmpl w:val="8D128CEA"/>
    <w:lvl w:ilvl="0" w:tplc="BC9AE82C">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A70F1A"/>
    <w:multiLevelType w:val="hybridMultilevel"/>
    <w:tmpl w:val="1DF0F198"/>
    <w:lvl w:ilvl="0" w:tplc="063228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868F4"/>
    <w:multiLevelType w:val="hybridMultilevel"/>
    <w:tmpl w:val="72E2E93E"/>
    <w:lvl w:ilvl="0" w:tplc="E74C147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4FEA15CA"/>
    <w:multiLevelType w:val="hybridMultilevel"/>
    <w:tmpl w:val="EE34E0AA"/>
    <w:lvl w:ilvl="0" w:tplc="67DE417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455AEE"/>
    <w:multiLevelType w:val="hybridMultilevel"/>
    <w:tmpl w:val="99445D80"/>
    <w:lvl w:ilvl="0" w:tplc="667C26C4">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D"/>
    <w:rsid w:val="000274A7"/>
    <w:rsid w:val="00033585"/>
    <w:rsid w:val="00051CCD"/>
    <w:rsid w:val="000B459B"/>
    <w:rsid w:val="0010414E"/>
    <w:rsid w:val="0015498E"/>
    <w:rsid w:val="0017079D"/>
    <w:rsid w:val="001B7BE8"/>
    <w:rsid w:val="00237FEB"/>
    <w:rsid w:val="002C6A86"/>
    <w:rsid w:val="002D2A4F"/>
    <w:rsid w:val="0038009B"/>
    <w:rsid w:val="003B201F"/>
    <w:rsid w:val="00454B4E"/>
    <w:rsid w:val="00480A34"/>
    <w:rsid w:val="004860B4"/>
    <w:rsid w:val="00495FDC"/>
    <w:rsid w:val="00540103"/>
    <w:rsid w:val="0056467F"/>
    <w:rsid w:val="0056575E"/>
    <w:rsid w:val="005939A0"/>
    <w:rsid w:val="00593AED"/>
    <w:rsid w:val="005E0E68"/>
    <w:rsid w:val="005E1389"/>
    <w:rsid w:val="00602C83"/>
    <w:rsid w:val="006F2D29"/>
    <w:rsid w:val="007008D1"/>
    <w:rsid w:val="00707167"/>
    <w:rsid w:val="00743071"/>
    <w:rsid w:val="00754B95"/>
    <w:rsid w:val="00755771"/>
    <w:rsid w:val="00757153"/>
    <w:rsid w:val="00761858"/>
    <w:rsid w:val="007E1ED9"/>
    <w:rsid w:val="00804BD6"/>
    <w:rsid w:val="00876CF2"/>
    <w:rsid w:val="00894768"/>
    <w:rsid w:val="009243AC"/>
    <w:rsid w:val="00936C6C"/>
    <w:rsid w:val="0097241D"/>
    <w:rsid w:val="00994251"/>
    <w:rsid w:val="00994CD6"/>
    <w:rsid w:val="009B394D"/>
    <w:rsid w:val="009B7373"/>
    <w:rsid w:val="00A11A6C"/>
    <w:rsid w:val="00A17A3D"/>
    <w:rsid w:val="00A741F1"/>
    <w:rsid w:val="00BA604B"/>
    <w:rsid w:val="00BB75E1"/>
    <w:rsid w:val="00BC1CE6"/>
    <w:rsid w:val="00C57516"/>
    <w:rsid w:val="00C74EB9"/>
    <w:rsid w:val="00C762D1"/>
    <w:rsid w:val="00C91D72"/>
    <w:rsid w:val="00D04381"/>
    <w:rsid w:val="00D0647F"/>
    <w:rsid w:val="00D12802"/>
    <w:rsid w:val="00D64E26"/>
    <w:rsid w:val="00D740B1"/>
    <w:rsid w:val="00DB0C84"/>
    <w:rsid w:val="00E10C79"/>
    <w:rsid w:val="00EA1BDB"/>
    <w:rsid w:val="00EC743D"/>
    <w:rsid w:val="00F069B2"/>
    <w:rsid w:val="00F20408"/>
    <w:rsid w:val="00F54FDC"/>
    <w:rsid w:val="00F77852"/>
    <w:rsid w:val="00FA4ADA"/>
    <w:rsid w:val="00FE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5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89"/>
    <w:pPr>
      <w:ind w:left="720"/>
      <w:contextualSpacing/>
    </w:pPr>
  </w:style>
  <w:style w:type="paragraph" w:styleId="a4">
    <w:name w:val="Plain Text"/>
    <w:basedOn w:val="a"/>
    <w:link w:val="a5"/>
    <w:uiPriority w:val="99"/>
    <w:unhideWhenUsed/>
    <w:rsid w:val="005E1389"/>
    <w:pPr>
      <w:spacing w:after="0" w:line="240" w:lineRule="auto"/>
    </w:pPr>
    <w:rPr>
      <w:rFonts w:ascii="Corbel" w:eastAsiaTheme="minorEastAsia" w:hAnsi="Corbel"/>
      <w:szCs w:val="21"/>
    </w:rPr>
  </w:style>
  <w:style w:type="character" w:customStyle="1" w:styleId="a5">
    <w:name w:val="Текст Знак"/>
    <w:basedOn w:val="a0"/>
    <w:link w:val="a4"/>
    <w:uiPriority w:val="99"/>
    <w:rsid w:val="005E1389"/>
    <w:rPr>
      <w:rFonts w:ascii="Corbel" w:eastAsiaTheme="minorEastAsia" w:hAnsi="Corbel"/>
      <w:szCs w:val="21"/>
    </w:rPr>
  </w:style>
  <w:style w:type="paragraph" w:styleId="a6">
    <w:name w:val="Balloon Text"/>
    <w:basedOn w:val="a"/>
    <w:link w:val="a7"/>
    <w:uiPriority w:val="99"/>
    <w:semiHidden/>
    <w:unhideWhenUsed/>
    <w:rsid w:val="007557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771"/>
    <w:rPr>
      <w:rFonts w:ascii="Tahoma" w:hAnsi="Tahoma" w:cs="Tahoma"/>
      <w:sz w:val="16"/>
      <w:szCs w:val="16"/>
    </w:rPr>
  </w:style>
  <w:style w:type="character" w:customStyle="1" w:styleId="apple-converted-space">
    <w:name w:val="apple-converted-space"/>
    <w:basedOn w:val="a0"/>
    <w:rsid w:val="00BC1CE6"/>
  </w:style>
  <w:style w:type="paragraph" w:customStyle="1" w:styleId="formattext">
    <w:name w:val="formattext"/>
    <w:basedOn w:val="a"/>
    <w:rsid w:val="00BC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02C8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0">
    <w:name w:val=".FORMATTEXT"/>
    <w:uiPriority w:val="99"/>
    <w:rsid w:val="00D740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B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9B7373"/>
  </w:style>
  <w:style w:type="paragraph" w:customStyle="1" w:styleId="HEADERTEXT0">
    <w:name w:val=".HEADERTEXT"/>
    <w:uiPriority w:val="99"/>
    <w:rsid w:val="009B7373"/>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9">
    <w:name w:val="Hyperlink"/>
    <w:basedOn w:val="a0"/>
    <w:uiPriority w:val="99"/>
    <w:unhideWhenUsed/>
    <w:rsid w:val="009B7373"/>
    <w:rPr>
      <w:color w:val="0000FF" w:themeColor="hyperlink"/>
      <w:u w:val="single"/>
    </w:rPr>
  </w:style>
  <w:style w:type="paragraph" w:customStyle="1" w:styleId="ConsPlusNormal">
    <w:name w:val="ConsPlusNormal"/>
    <w:uiPriority w:val="99"/>
    <w:rsid w:val="009B73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mment">
    <w:name w:val="comment"/>
    <w:basedOn w:val="a0"/>
    <w:rsid w:val="00804BD6"/>
  </w:style>
  <w:style w:type="paragraph" w:customStyle="1" w:styleId="formattext00">
    <w:name w:val="formattext0"/>
    <w:basedOn w:val="a"/>
    <w:rsid w:val="007E1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707167"/>
    <w:rPr>
      <w:color w:val="800080" w:themeColor="followedHyperlink"/>
      <w:u w:val="single"/>
    </w:rPr>
  </w:style>
  <w:style w:type="character" w:customStyle="1" w:styleId="10">
    <w:name w:val="Заголовок 1 Знак"/>
    <w:basedOn w:val="a0"/>
    <w:link w:val="1"/>
    <w:uiPriority w:val="9"/>
    <w:rsid w:val="00495FD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5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89"/>
    <w:pPr>
      <w:ind w:left="720"/>
      <w:contextualSpacing/>
    </w:pPr>
  </w:style>
  <w:style w:type="paragraph" w:styleId="a4">
    <w:name w:val="Plain Text"/>
    <w:basedOn w:val="a"/>
    <w:link w:val="a5"/>
    <w:uiPriority w:val="99"/>
    <w:unhideWhenUsed/>
    <w:rsid w:val="005E1389"/>
    <w:pPr>
      <w:spacing w:after="0" w:line="240" w:lineRule="auto"/>
    </w:pPr>
    <w:rPr>
      <w:rFonts w:ascii="Corbel" w:eastAsiaTheme="minorEastAsia" w:hAnsi="Corbel"/>
      <w:szCs w:val="21"/>
    </w:rPr>
  </w:style>
  <w:style w:type="character" w:customStyle="1" w:styleId="a5">
    <w:name w:val="Текст Знак"/>
    <w:basedOn w:val="a0"/>
    <w:link w:val="a4"/>
    <w:uiPriority w:val="99"/>
    <w:rsid w:val="005E1389"/>
    <w:rPr>
      <w:rFonts w:ascii="Corbel" w:eastAsiaTheme="minorEastAsia" w:hAnsi="Corbel"/>
      <w:szCs w:val="21"/>
    </w:rPr>
  </w:style>
  <w:style w:type="paragraph" w:styleId="a6">
    <w:name w:val="Balloon Text"/>
    <w:basedOn w:val="a"/>
    <w:link w:val="a7"/>
    <w:uiPriority w:val="99"/>
    <w:semiHidden/>
    <w:unhideWhenUsed/>
    <w:rsid w:val="007557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771"/>
    <w:rPr>
      <w:rFonts w:ascii="Tahoma" w:hAnsi="Tahoma" w:cs="Tahoma"/>
      <w:sz w:val="16"/>
      <w:szCs w:val="16"/>
    </w:rPr>
  </w:style>
  <w:style w:type="character" w:customStyle="1" w:styleId="apple-converted-space">
    <w:name w:val="apple-converted-space"/>
    <w:basedOn w:val="a0"/>
    <w:rsid w:val="00BC1CE6"/>
  </w:style>
  <w:style w:type="paragraph" w:customStyle="1" w:styleId="formattext">
    <w:name w:val="formattext"/>
    <w:basedOn w:val="a"/>
    <w:rsid w:val="00BC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02C8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0">
    <w:name w:val=".FORMATTEXT"/>
    <w:uiPriority w:val="99"/>
    <w:rsid w:val="00D740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B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9B7373"/>
  </w:style>
  <w:style w:type="paragraph" w:customStyle="1" w:styleId="HEADERTEXT0">
    <w:name w:val=".HEADERTEXT"/>
    <w:uiPriority w:val="99"/>
    <w:rsid w:val="009B7373"/>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9">
    <w:name w:val="Hyperlink"/>
    <w:basedOn w:val="a0"/>
    <w:uiPriority w:val="99"/>
    <w:unhideWhenUsed/>
    <w:rsid w:val="009B7373"/>
    <w:rPr>
      <w:color w:val="0000FF" w:themeColor="hyperlink"/>
      <w:u w:val="single"/>
    </w:rPr>
  </w:style>
  <w:style w:type="paragraph" w:customStyle="1" w:styleId="ConsPlusNormal">
    <w:name w:val="ConsPlusNormal"/>
    <w:uiPriority w:val="99"/>
    <w:rsid w:val="009B73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mment">
    <w:name w:val="comment"/>
    <w:basedOn w:val="a0"/>
    <w:rsid w:val="00804BD6"/>
  </w:style>
  <w:style w:type="paragraph" w:customStyle="1" w:styleId="formattext00">
    <w:name w:val="formattext0"/>
    <w:basedOn w:val="a"/>
    <w:rsid w:val="007E1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707167"/>
    <w:rPr>
      <w:color w:val="800080" w:themeColor="followedHyperlink"/>
      <w:u w:val="single"/>
    </w:rPr>
  </w:style>
  <w:style w:type="character" w:customStyle="1" w:styleId="10">
    <w:name w:val="Заголовок 1 Знак"/>
    <w:basedOn w:val="a0"/>
    <w:link w:val="1"/>
    <w:uiPriority w:val="9"/>
    <w:rsid w:val="00495FD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255">
      <w:bodyDiv w:val="1"/>
      <w:marLeft w:val="0"/>
      <w:marRight w:val="0"/>
      <w:marTop w:val="0"/>
      <w:marBottom w:val="0"/>
      <w:divBdr>
        <w:top w:val="none" w:sz="0" w:space="0" w:color="auto"/>
        <w:left w:val="none" w:sz="0" w:space="0" w:color="auto"/>
        <w:bottom w:val="none" w:sz="0" w:space="0" w:color="auto"/>
        <w:right w:val="none" w:sz="0" w:space="0" w:color="auto"/>
      </w:divBdr>
    </w:div>
    <w:div w:id="447897526">
      <w:bodyDiv w:val="1"/>
      <w:marLeft w:val="0"/>
      <w:marRight w:val="0"/>
      <w:marTop w:val="0"/>
      <w:marBottom w:val="0"/>
      <w:divBdr>
        <w:top w:val="none" w:sz="0" w:space="0" w:color="auto"/>
        <w:left w:val="none" w:sz="0" w:space="0" w:color="auto"/>
        <w:bottom w:val="none" w:sz="0" w:space="0" w:color="auto"/>
        <w:right w:val="none" w:sz="0" w:space="0" w:color="auto"/>
      </w:divBdr>
    </w:div>
    <w:div w:id="503475479">
      <w:bodyDiv w:val="1"/>
      <w:marLeft w:val="0"/>
      <w:marRight w:val="0"/>
      <w:marTop w:val="0"/>
      <w:marBottom w:val="0"/>
      <w:divBdr>
        <w:top w:val="none" w:sz="0" w:space="0" w:color="auto"/>
        <w:left w:val="none" w:sz="0" w:space="0" w:color="auto"/>
        <w:bottom w:val="none" w:sz="0" w:space="0" w:color="auto"/>
        <w:right w:val="none" w:sz="0" w:space="0" w:color="auto"/>
      </w:divBdr>
    </w:div>
    <w:div w:id="790171544">
      <w:bodyDiv w:val="1"/>
      <w:marLeft w:val="0"/>
      <w:marRight w:val="0"/>
      <w:marTop w:val="0"/>
      <w:marBottom w:val="0"/>
      <w:divBdr>
        <w:top w:val="none" w:sz="0" w:space="0" w:color="auto"/>
        <w:left w:val="none" w:sz="0" w:space="0" w:color="auto"/>
        <w:bottom w:val="none" w:sz="0" w:space="0" w:color="auto"/>
        <w:right w:val="none" w:sz="0" w:space="0" w:color="auto"/>
      </w:divBdr>
    </w:div>
    <w:div w:id="894854333">
      <w:bodyDiv w:val="1"/>
      <w:marLeft w:val="0"/>
      <w:marRight w:val="0"/>
      <w:marTop w:val="0"/>
      <w:marBottom w:val="0"/>
      <w:divBdr>
        <w:top w:val="none" w:sz="0" w:space="0" w:color="auto"/>
        <w:left w:val="none" w:sz="0" w:space="0" w:color="auto"/>
        <w:bottom w:val="none" w:sz="0" w:space="0" w:color="auto"/>
        <w:right w:val="none" w:sz="0" w:space="0" w:color="auto"/>
      </w:divBdr>
    </w:div>
    <w:div w:id="982195740">
      <w:bodyDiv w:val="1"/>
      <w:marLeft w:val="0"/>
      <w:marRight w:val="0"/>
      <w:marTop w:val="0"/>
      <w:marBottom w:val="0"/>
      <w:divBdr>
        <w:top w:val="none" w:sz="0" w:space="0" w:color="auto"/>
        <w:left w:val="none" w:sz="0" w:space="0" w:color="auto"/>
        <w:bottom w:val="none" w:sz="0" w:space="0" w:color="auto"/>
        <w:right w:val="none" w:sz="0" w:space="0" w:color="auto"/>
      </w:divBdr>
    </w:div>
    <w:div w:id="1035934629">
      <w:bodyDiv w:val="1"/>
      <w:marLeft w:val="0"/>
      <w:marRight w:val="0"/>
      <w:marTop w:val="0"/>
      <w:marBottom w:val="0"/>
      <w:divBdr>
        <w:top w:val="none" w:sz="0" w:space="0" w:color="auto"/>
        <w:left w:val="none" w:sz="0" w:space="0" w:color="auto"/>
        <w:bottom w:val="none" w:sz="0" w:space="0" w:color="auto"/>
        <w:right w:val="none" w:sz="0" w:space="0" w:color="auto"/>
      </w:divBdr>
    </w:div>
    <w:div w:id="1040395038">
      <w:bodyDiv w:val="1"/>
      <w:marLeft w:val="0"/>
      <w:marRight w:val="0"/>
      <w:marTop w:val="0"/>
      <w:marBottom w:val="0"/>
      <w:divBdr>
        <w:top w:val="none" w:sz="0" w:space="0" w:color="auto"/>
        <w:left w:val="none" w:sz="0" w:space="0" w:color="auto"/>
        <w:bottom w:val="none" w:sz="0" w:space="0" w:color="auto"/>
        <w:right w:val="none" w:sz="0" w:space="0" w:color="auto"/>
      </w:divBdr>
    </w:div>
    <w:div w:id="1245870552">
      <w:bodyDiv w:val="1"/>
      <w:marLeft w:val="0"/>
      <w:marRight w:val="0"/>
      <w:marTop w:val="0"/>
      <w:marBottom w:val="0"/>
      <w:divBdr>
        <w:top w:val="none" w:sz="0" w:space="0" w:color="auto"/>
        <w:left w:val="none" w:sz="0" w:space="0" w:color="auto"/>
        <w:bottom w:val="none" w:sz="0" w:space="0" w:color="auto"/>
        <w:right w:val="none" w:sz="0" w:space="0" w:color="auto"/>
      </w:divBdr>
    </w:div>
    <w:div w:id="1338582464">
      <w:bodyDiv w:val="1"/>
      <w:marLeft w:val="0"/>
      <w:marRight w:val="0"/>
      <w:marTop w:val="0"/>
      <w:marBottom w:val="0"/>
      <w:divBdr>
        <w:top w:val="none" w:sz="0" w:space="0" w:color="auto"/>
        <w:left w:val="none" w:sz="0" w:space="0" w:color="auto"/>
        <w:bottom w:val="none" w:sz="0" w:space="0" w:color="auto"/>
        <w:right w:val="none" w:sz="0" w:space="0" w:color="auto"/>
      </w:divBdr>
    </w:div>
    <w:div w:id="1341195327">
      <w:bodyDiv w:val="1"/>
      <w:marLeft w:val="0"/>
      <w:marRight w:val="0"/>
      <w:marTop w:val="0"/>
      <w:marBottom w:val="0"/>
      <w:divBdr>
        <w:top w:val="none" w:sz="0" w:space="0" w:color="auto"/>
        <w:left w:val="none" w:sz="0" w:space="0" w:color="auto"/>
        <w:bottom w:val="none" w:sz="0" w:space="0" w:color="auto"/>
        <w:right w:val="none" w:sz="0" w:space="0" w:color="auto"/>
      </w:divBdr>
    </w:div>
    <w:div w:id="1566261057">
      <w:bodyDiv w:val="1"/>
      <w:marLeft w:val="0"/>
      <w:marRight w:val="0"/>
      <w:marTop w:val="0"/>
      <w:marBottom w:val="0"/>
      <w:divBdr>
        <w:top w:val="none" w:sz="0" w:space="0" w:color="auto"/>
        <w:left w:val="none" w:sz="0" w:space="0" w:color="auto"/>
        <w:bottom w:val="none" w:sz="0" w:space="0" w:color="auto"/>
        <w:right w:val="none" w:sz="0" w:space="0" w:color="auto"/>
      </w:divBdr>
    </w:div>
    <w:div w:id="1615212183">
      <w:bodyDiv w:val="1"/>
      <w:marLeft w:val="0"/>
      <w:marRight w:val="0"/>
      <w:marTop w:val="0"/>
      <w:marBottom w:val="0"/>
      <w:divBdr>
        <w:top w:val="none" w:sz="0" w:space="0" w:color="auto"/>
        <w:left w:val="none" w:sz="0" w:space="0" w:color="auto"/>
        <w:bottom w:val="none" w:sz="0" w:space="0" w:color="auto"/>
        <w:right w:val="none" w:sz="0" w:space="0" w:color="auto"/>
      </w:divBdr>
    </w:div>
    <w:div w:id="1653413674">
      <w:bodyDiv w:val="1"/>
      <w:marLeft w:val="0"/>
      <w:marRight w:val="0"/>
      <w:marTop w:val="0"/>
      <w:marBottom w:val="0"/>
      <w:divBdr>
        <w:top w:val="none" w:sz="0" w:space="0" w:color="auto"/>
        <w:left w:val="none" w:sz="0" w:space="0" w:color="auto"/>
        <w:bottom w:val="none" w:sz="0" w:space="0" w:color="auto"/>
        <w:right w:val="none" w:sz="0" w:space="0" w:color="auto"/>
      </w:divBdr>
    </w:div>
    <w:div w:id="1677532561">
      <w:bodyDiv w:val="1"/>
      <w:marLeft w:val="0"/>
      <w:marRight w:val="0"/>
      <w:marTop w:val="0"/>
      <w:marBottom w:val="0"/>
      <w:divBdr>
        <w:top w:val="none" w:sz="0" w:space="0" w:color="auto"/>
        <w:left w:val="none" w:sz="0" w:space="0" w:color="auto"/>
        <w:bottom w:val="none" w:sz="0" w:space="0" w:color="auto"/>
        <w:right w:val="none" w:sz="0" w:space="0" w:color="auto"/>
      </w:divBdr>
    </w:div>
    <w:div w:id="1700277968">
      <w:bodyDiv w:val="1"/>
      <w:marLeft w:val="0"/>
      <w:marRight w:val="0"/>
      <w:marTop w:val="0"/>
      <w:marBottom w:val="0"/>
      <w:divBdr>
        <w:top w:val="none" w:sz="0" w:space="0" w:color="auto"/>
        <w:left w:val="none" w:sz="0" w:space="0" w:color="auto"/>
        <w:bottom w:val="none" w:sz="0" w:space="0" w:color="auto"/>
        <w:right w:val="none" w:sz="0" w:space="0" w:color="auto"/>
      </w:divBdr>
    </w:div>
    <w:div w:id="1796561532">
      <w:bodyDiv w:val="1"/>
      <w:marLeft w:val="0"/>
      <w:marRight w:val="0"/>
      <w:marTop w:val="0"/>
      <w:marBottom w:val="0"/>
      <w:divBdr>
        <w:top w:val="none" w:sz="0" w:space="0" w:color="auto"/>
        <w:left w:val="none" w:sz="0" w:space="0" w:color="auto"/>
        <w:bottom w:val="none" w:sz="0" w:space="0" w:color="auto"/>
        <w:right w:val="none" w:sz="0" w:space="0" w:color="auto"/>
      </w:divBdr>
    </w:div>
    <w:div w:id="1825970657">
      <w:bodyDiv w:val="1"/>
      <w:marLeft w:val="0"/>
      <w:marRight w:val="0"/>
      <w:marTop w:val="0"/>
      <w:marBottom w:val="0"/>
      <w:divBdr>
        <w:top w:val="none" w:sz="0" w:space="0" w:color="auto"/>
        <w:left w:val="none" w:sz="0" w:space="0" w:color="auto"/>
        <w:bottom w:val="none" w:sz="0" w:space="0" w:color="auto"/>
        <w:right w:val="none" w:sz="0" w:space="0" w:color="auto"/>
      </w:divBdr>
    </w:div>
    <w:div w:id="1839881742">
      <w:bodyDiv w:val="1"/>
      <w:marLeft w:val="0"/>
      <w:marRight w:val="0"/>
      <w:marTop w:val="0"/>
      <w:marBottom w:val="0"/>
      <w:divBdr>
        <w:top w:val="none" w:sz="0" w:space="0" w:color="auto"/>
        <w:left w:val="none" w:sz="0" w:space="0" w:color="auto"/>
        <w:bottom w:val="none" w:sz="0" w:space="0" w:color="auto"/>
        <w:right w:val="none" w:sz="0" w:space="0" w:color="auto"/>
      </w:divBdr>
    </w:div>
    <w:div w:id="2035417947">
      <w:bodyDiv w:val="1"/>
      <w:marLeft w:val="0"/>
      <w:marRight w:val="0"/>
      <w:marTop w:val="0"/>
      <w:marBottom w:val="0"/>
      <w:divBdr>
        <w:top w:val="none" w:sz="0" w:space="0" w:color="auto"/>
        <w:left w:val="none" w:sz="0" w:space="0" w:color="auto"/>
        <w:bottom w:val="none" w:sz="0" w:space="0" w:color="auto"/>
        <w:right w:val="none" w:sz="0" w:space="0" w:color="auto"/>
      </w:divBdr>
    </w:div>
    <w:div w:id="2090804333">
      <w:bodyDiv w:val="1"/>
      <w:marLeft w:val="0"/>
      <w:marRight w:val="0"/>
      <w:marTop w:val="0"/>
      <w:marBottom w:val="0"/>
      <w:divBdr>
        <w:top w:val="none" w:sz="0" w:space="0" w:color="auto"/>
        <w:left w:val="none" w:sz="0" w:space="0" w:color="auto"/>
        <w:bottom w:val="none" w:sz="0" w:space="0" w:color="auto"/>
        <w:right w:val="none" w:sz="0" w:space="0" w:color="auto"/>
      </w:divBdr>
    </w:div>
    <w:div w:id="21257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ru/danger-analyse/" TargetMode="External"/><Relationship Id="rId3" Type="http://schemas.openxmlformats.org/officeDocument/2006/relationships/styles" Target="styles.xml"/><Relationship Id="rId7" Type="http://schemas.openxmlformats.org/officeDocument/2006/relationships/hyperlink" Target="mailto:pressa@volok.gosnadzo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E4DD-4281-4687-8632-201FA1DE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Надежкина Ольга Александровна</dc:creator>
  <cp:lastModifiedBy>Надежкина Ольга Александровна</cp:lastModifiedBy>
  <cp:revision>13</cp:revision>
  <cp:lastPrinted>2017-12-05T13:26:00Z</cp:lastPrinted>
  <dcterms:created xsi:type="dcterms:W3CDTF">2017-12-06T11:56:00Z</dcterms:created>
  <dcterms:modified xsi:type="dcterms:W3CDTF">2018-03-14T13:44:00Z</dcterms:modified>
</cp:coreProperties>
</file>